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B79FFB" wp14:editId="368106C6">
            <wp:simplePos x="0" y="0"/>
            <wp:positionH relativeFrom="column">
              <wp:posOffset>2638425</wp:posOffset>
            </wp:positionH>
            <wp:positionV relativeFrom="paragraph">
              <wp:posOffset>-840105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75">
        <w:rPr>
          <w:rFonts w:ascii="Times New Roman" w:hAnsi="Times New Roman" w:cs="Times New Roman"/>
          <w:sz w:val="28"/>
          <w:szCs w:val="28"/>
        </w:rPr>
        <w:pict>
          <v:oval id="Овал 3" o:spid="_x0000_s1028" style="position:absolute;left:0;text-align:left;margin-left:298.2pt;margin-top:-20.15pt;width:26.25pt;height:7.15pt;z-index:251660288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" strokecolor="white"/>
        </w:pict>
      </w:r>
      <w:r w:rsidRPr="0008631E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31E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1E" w:rsidRDefault="0008631E" w:rsidP="00086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631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8631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08631E" w:rsidRPr="0008631E" w:rsidRDefault="0008631E" w:rsidP="00086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31E" w:rsidRPr="0008631E" w:rsidRDefault="0008631E" w:rsidP="00086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</w:t>
      </w:r>
      <w:r w:rsidRPr="0008631E">
        <w:rPr>
          <w:rFonts w:ascii="Times New Roman" w:hAnsi="Times New Roman" w:cs="Times New Roman"/>
          <w:sz w:val="28"/>
          <w:szCs w:val="28"/>
        </w:rPr>
        <w:t xml:space="preserve">.12.2013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334</w:t>
      </w:r>
    </w:p>
    <w:p w:rsidR="0008631E" w:rsidRPr="0008631E" w:rsidRDefault="0008631E" w:rsidP="0008631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08631E">
        <w:rPr>
          <w:rFonts w:ascii="Times New Roman" w:hAnsi="Times New Roman" w:cs="Times New Roman"/>
          <w:i/>
          <w:sz w:val="24"/>
          <w:szCs w:val="24"/>
        </w:rPr>
        <w:t>г. Ханты-Мансийск</w:t>
      </w:r>
    </w:p>
    <w:p w:rsidR="0008631E" w:rsidRPr="0008631E" w:rsidRDefault="0008631E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 xml:space="preserve">администрации Ханты-Мансийского </w:t>
      </w:r>
    </w:p>
    <w:p w:rsidR="009E297A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>района от 14 октября 2010 года № 166</w:t>
      </w:r>
    </w:p>
    <w:p w:rsidR="0008631E" w:rsidRDefault="0008631E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долгосрочной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целевой </w:t>
      </w:r>
    </w:p>
    <w:p w:rsidR="0008631E" w:rsidRDefault="0008631E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«Новая школа </w:t>
      </w:r>
    </w:p>
    <w:p w:rsidR="0008631E" w:rsidRDefault="0008631E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Ханты-Мансийского района на 2011 – </w:t>
      </w:r>
    </w:p>
    <w:p w:rsidR="0008631E" w:rsidRPr="0008631E" w:rsidRDefault="0008631E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годы и на период до 2015 года»</w:t>
      </w:r>
    </w:p>
    <w:p w:rsidR="009E297A" w:rsidRP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11B" w:rsidRPr="0008631E" w:rsidRDefault="009E297A" w:rsidP="0008631E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8631E"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механизмов реализации и уточнения объемов финансирования мероприятий долгосрочной целевой программы Ханты-Мансийского района «Новая школа Ханты-Мансийского района </w:t>
      </w:r>
      <w:r w:rsidR="000863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8631E">
        <w:rPr>
          <w:rFonts w:ascii="Times New Roman" w:hAnsi="Times New Roman" w:cs="Times New Roman"/>
          <w:sz w:val="28"/>
          <w:szCs w:val="28"/>
        </w:rPr>
        <w:t>на 2011</w:t>
      </w:r>
      <w:r w:rsidR="00E27EA7" w:rsidRPr="0008631E">
        <w:rPr>
          <w:rFonts w:ascii="Times New Roman" w:hAnsi="Times New Roman" w:cs="Times New Roman"/>
          <w:sz w:val="28"/>
          <w:szCs w:val="28"/>
        </w:rPr>
        <w:t xml:space="preserve"> – </w:t>
      </w:r>
      <w:r w:rsidRPr="0008631E">
        <w:rPr>
          <w:rFonts w:ascii="Times New Roman" w:hAnsi="Times New Roman" w:cs="Times New Roman"/>
          <w:sz w:val="28"/>
          <w:szCs w:val="28"/>
        </w:rPr>
        <w:t xml:space="preserve">2013 годы и на период до 2015 года» в 2013 году, </w:t>
      </w:r>
      <w:r w:rsidR="00DA711B" w:rsidRPr="0008631E">
        <w:rPr>
          <w:rFonts w:ascii="Times New Roman" w:hAnsi="Times New Roman" w:cs="Times New Roman"/>
          <w:sz w:val="28"/>
          <w:szCs w:val="28"/>
        </w:rPr>
        <w:t>в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решением Думы Ханты-Мансийского района от </w:t>
      </w:r>
      <w:r w:rsid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ноября 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2013 года </w:t>
      </w:r>
      <w:r w:rsid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№ 2</w:t>
      </w:r>
      <w:r w:rsidR="00F918E0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99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внесении изменений в бюджет Ханты-Мансийского района </w:t>
      </w:r>
      <w:r w:rsid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на 2013 год и плановый период 2014 и</w:t>
      </w:r>
      <w:proofErr w:type="gramEnd"/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2015 годов</w:t>
      </w:r>
      <w:r w:rsidR="0008631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постановлением администраци</w:t>
      </w:r>
      <w:r w:rsidR="00990496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и Х</w:t>
      </w:r>
      <w:r w:rsidR="00AA4C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анты-Мансийского района от 22 марта 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2013 год</w:t>
      </w:r>
      <w:r w:rsidR="00990496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а № 53</w:t>
      </w:r>
      <w:r w:rsidR="00B72EA5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72EA5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r w:rsidR="00990496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</w:t>
      </w:r>
      <w:r w:rsidR="00DA711B" w:rsidRPr="0008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программах Ханты-Мансийского района»:</w:t>
      </w:r>
    </w:p>
    <w:p w:rsidR="009E297A" w:rsidRP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08631E" w:rsidRDefault="00E27EA7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ab/>
      </w:r>
      <w:r w:rsidR="009E297A" w:rsidRPr="0008631E">
        <w:rPr>
          <w:rFonts w:ascii="Times New Roman" w:hAnsi="Times New Roman" w:cs="Times New Roman"/>
          <w:sz w:val="28"/>
          <w:szCs w:val="28"/>
        </w:rPr>
        <w:t>1. Внести в приложение к постановлению администрации Ханты-Мансийского района от 14 октября 2010 года № 166 «Об утверждении долгосрочной целевой программы «Новая школа Ханты-Мансийского района на 2011</w:t>
      </w:r>
      <w:r w:rsidRPr="0008631E">
        <w:rPr>
          <w:rFonts w:ascii="Times New Roman" w:hAnsi="Times New Roman" w:cs="Times New Roman"/>
          <w:sz w:val="28"/>
          <w:szCs w:val="28"/>
        </w:rPr>
        <w:t xml:space="preserve"> – </w:t>
      </w:r>
      <w:r w:rsidR="009E297A" w:rsidRPr="0008631E">
        <w:rPr>
          <w:rFonts w:ascii="Times New Roman" w:hAnsi="Times New Roman" w:cs="Times New Roman"/>
          <w:sz w:val="28"/>
          <w:szCs w:val="28"/>
        </w:rPr>
        <w:t>2013 годы и на  период до 2015 года» следующие изменения:</w:t>
      </w:r>
    </w:p>
    <w:p w:rsidR="009E297A" w:rsidRPr="0008631E" w:rsidRDefault="009F7550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ab/>
      </w:r>
      <w:r w:rsidR="009E297A" w:rsidRPr="0008631E">
        <w:rPr>
          <w:rFonts w:ascii="Times New Roman" w:hAnsi="Times New Roman" w:cs="Times New Roman"/>
          <w:sz w:val="28"/>
          <w:szCs w:val="28"/>
        </w:rPr>
        <w:t>1.1. В паспорте Программы строку «Объемы и источники финансирования Программы» изложить в следующей редакции:</w:t>
      </w:r>
    </w:p>
    <w:p w:rsidR="009E297A" w:rsidRPr="0008631E" w:rsidRDefault="0008631E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4"/>
        <w:gridCol w:w="6915"/>
      </w:tblGrid>
      <w:tr w:rsidR="009E297A" w:rsidRPr="0008631E" w:rsidTr="00E27EA7">
        <w:tc>
          <w:tcPr>
            <w:tcW w:w="2268" w:type="dxa"/>
          </w:tcPr>
          <w:p w:rsidR="009E297A" w:rsidRPr="0008631E" w:rsidRDefault="009E297A" w:rsidP="000863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Объемы </w:t>
            </w:r>
          </w:p>
          <w:p w:rsidR="009E297A" w:rsidRPr="0008631E" w:rsidRDefault="009E297A" w:rsidP="0008631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источники финансирования Программы</w:t>
            </w:r>
          </w:p>
        </w:tc>
        <w:tc>
          <w:tcPr>
            <w:tcW w:w="7230" w:type="dxa"/>
          </w:tcPr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общий предполагаемый объем финансирования Программы на 2011</w:t>
            </w:r>
            <w:r w:rsidR="00E27EA7"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2015 годы </w:t>
            </w:r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</w:t>
            </w:r>
            <w:r w:rsidR="001B7BD7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82</w:t>
            </w:r>
            <w:r w:rsidR="0071099D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2 448,11</w:t>
            </w:r>
            <w:r w:rsidR="001B7BD7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рублей:</w:t>
            </w:r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2011 год (план)</w:t>
            </w:r>
            <w:r w:rsid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150 085,22  тыс. рублей, в том числе бюджет округа –</w:t>
            </w:r>
            <w:r w:rsid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84 110,01 тыс. рублей,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27EA7"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 – 65 975,21 тыс. рублей;</w:t>
            </w:r>
            <w:proofErr w:type="gramEnd"/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2011 год (факт) – 112 402,89 тыс. рублей, в том числе бюджет </w:t>
            </w:r>
            <w:r w:rsid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округа – 61 594,62  тыс. рублей,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27EA7"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бюджет 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 – 50 808,27  тыс. рублей;</w:t>
            </w:r>
            <w:proofErr w:type="gramEnd"/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 год (план) – 440 189,16  тыс. рублей, в том числе бюджет округа – 38 088,99 тыс. рублей, бюджет  района – 68 161,07 тыс. рублей;</w:t>
            </w:r>
            <w:proofErr w:type="gramEnd"/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2012 год (факт) – 95 449,12  тыс. рублей, в том числе бюджет округа – 29 025,69 тыс. рублей, бюджет  района – 66 423,43 тыс. рублей;</w:t>
            </w:r>
            <w:proofErr w:type="gramEnd"/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2013 год </w:t>
            </w:r>
            <w:r w:rsidR="00494EEC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 w:rsidR="0071099D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D0C33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49</w:t>
            </w:r>
            <w:r w:rsidR="0071099D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8 998,5</w:t>
            </w:r>
            <w:r w:rsidR="00BD0C33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</w:t>
            </w:r>
            <w:r w:rsidR="00494EEC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й, в том чис</w:t>
            </w:r>
            <w:r w:rsidR="00313158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ле бюджет округа – </w:t>
            </w:r>
            <w:r w:rsidR="0071099D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71 007,87</w:t>
            </w:r>
            <w:r w:rsid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бюджет  района –</w:t>
            </w:r>
            <w:r w:rsidR="0071099D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</w:t>
            </w:r>
            <w:r w:rsidR="0071099D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93 207,93</w:t>
            </w:r>
            <w:r w:rsidR="001B7BD7"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рублей, внебюджетные источники – 334 782,70 тыс. рублей;</w:t>
            </w:r>
            <w:proofErr w:type="gramEnd"/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31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 – 90 544,00 тыс. рублей</w:t>
            </w: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в том числе бюджет округа – 65 027,00 тыс. рублей, бюджет района – 25 517,0 тыс. рублей;</w:t>
            </w:r>
          </w:p>
          <w:p w:rsidR="009E297A" w:rsidRPr="0008631E" w:rsidRDefault="009E297A" w:rsidP="0008631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863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 год – 25 053,60 тыс. рублей, в том числе бюджет района – 25 053,6 тыс. рублей</w:t>
            </w:r>
          </w:p>
        </w:tc>
      </w:tr>
    </w:tbl>
    <w:p w:rsidR="009E297A" w:rsidRPr="0008631E" w:rsidRDefault="0008631E" w:rsidP="0008631E">
      <w:pPr>
        <w:pStyle w:val="a3"/>
        <w:ind w:right="-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9E297A" w:rsidRPr="0008631E" w:rsidRDefault="00E27EA7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ab/>
      </w:r>
      <w:r w:rsidR="00E40475" w:rsidRPr="0008631E">
        <w:rPr>
          <w:rFonts w:ascii="Times New Roman" w:hAnsi="Times New Roman" w:cs="Times New Roman"/>
          <w:sz w:val="28"/>
          <w:szCs w:val="28"/>
        </w:rPr>
        <w:t>1.</w:t>
      </w:r>
      <w:r w:rsidR="00367D6F" w:rsidRPr="0008631E">
        <w:rPr>
          <w:rFonts w:ascii="Times New Roman" w:hAnsi="Times New Roman" w:cs="Times New Roman"/>
          <w:sz w:val="28"/>
          <w:szCs w:val="28"/>
        </w:rPr>
        <w:t>2</w:t>
      </w:r>
      <w:r w:rsidR="00AC4700">
        <w:rPr>
          <w:rFonts w:ascii="Times New Roman" w:hAnsi="Times New Roman" w:cs="Times New Roman"/>
          <w:sz w:val="28"/>
          <w:szCs w:val="28"/>
        </w:rPr>
        <w:t>. Приложение</w:t>
      </w:r>
      <w:r w:rsidR="00D93575">
        <w:rPr>
          <w:rFonts w:ascii="Times New Roman" w:hAnsi="Times New Roman" w:cs="Times New Roman"/>
          <w:sz w:val="28"/>
          <w:szCs w:val="28"/>
        </w:rPr>
        <w:t xml:space="preserve"> 2</w:t>
      </w:r>
      <w:r w:rsidR="00AC4700">
        <w:rPr>
          <w:rFonts w:ascii="Times New Roman" w:hAnsi="Times New Roman" w:cs="Times New Roman"/>
          <w:sz w:val="28"/>
          <w:szCs w:val="28"/>
        </w:rPr>
        <w:t xml:space="preserve"> </w:t>
      </w:r>
      <w:r w:rsidR="009E297A" w:rsidRPr="0008631E">
        <w:rPr>
          <w:rFonts w:ascii="Times New Roman" w:hAnsi="Times New Roman" w:cs="Times New Roman"/>
          <w:sz w:val="28"/>
          <w:szCs w:val="28"/>
        </w:rPr>
        <w:t>к Программе изложить в нов</w:t>
      </w:r>
      <w:r w:rsidR="00D93575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bookmarkStart w:id="0" w:name="_GoBack"/>
      <w:bookmarkEnd w:id="0"/>
      <w:r w:rsidR="007C31D2" w:rsidRPr="0008631E">
        <w:rPr>
          <w:rFonts w:ascii="Times New Roman" w:hAnsi="Times New Roman" w:cs="Times New Roman"/>
          <w:sz w:val="28"/>
          <w:szCs w:val="28"/>
        </w:rPr>
        <w:t xml:space="preserve"> </w:t>
      </w:r>
      <w:r w:rsidR="009E297A" w:rsidRPr="0008631E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9E297A" w:rsidRPr="0008631E" w:rsidRDefault="00E27EA7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ab/>
      </w:r>
      <w:r w:rsidR="009E297A" w:rsidRPr="0008631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«Наш район» </w:t>
      </w:r>
      <w:r w:rsidR="000863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E297A" w:rsidRPr="0008631E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F918E0" w:rsidRPr="0008631E" w:rsidRDefault="00E27EA7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ab/>
      </w:r>
      <w:r w:rsidR="009E297A" w:rsidRPr="0008631E">
        <w:rPr>
          <w:rFonts w:ascii="Times New Roman" w:hAnsi="Times New Roman" w:cs="Times New Roman"/>
          <w:sz w:val="28"/>
          <w:szCs w:val="28"/>
        </w:rPr>
        <w:t>3.</w:t>
      </w:r>
      <w:r w:rsidR="00F918E0" w:rsidRPr="0008631E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официального опубликования (обна</w:t>
      </w:r>
      <w:r w:rsidR="0008631E">
        <w:rPr>
          <w:rFonts w:ascii="Times New Roman" w:hAnsi="Times New Roman" w:cs="Times New Roman"/>
          <w:sz w:val="28"/>
          <w:szCs w:val="28"/>
        </w:rPr>
        <w:t xml:space="preserve">родования) и действует до 01 января </w:t>
      </w:r>
      <w:r w:rsidR="00F918E0" w:rsidRPr="0008631E">
        <w:rPr>
          <w:rFonts w:ascii="Times New Roman" w:hAnsi="Times New Roman" w:cs="Times New Roman"/>
          <w:sz w:val="28"/>
          <w:szCs w:val="28"/>
        </w:rPr>
        <w:t>2014 года.</w:t>
      </w:r>
    </w:p>
    <w:p w:rsidR="009E297A" w:rsidRPr="0008631E" w:rsidRDefault="00F918E0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="009E297A" w:rsidRPr="00086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E297A" w:rsidRPr="0008631E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08631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E297A" w:rsidRPr="0008631E">
        <w:rPr>
          <w:rFonts w:ascii="Times New Roman" w:hAnsi="Times New Roman" w:cs="Times New Roman"/>
          <w:sz w:val="28"/>
          <w:szCs w:val="28"/>
        </w:rPr>
        <w:t>на  заместителя главы администрации района  по социальным вопросам Касьянову Е.В.</w:t>
      </w:r>
    </w:p>
    <w:p w:rsidR="009E297A" w:rsidRP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08631E" w:rsidRDefault="009E297A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97A" w:rsidRPr="0008631E" w:rsidRDefault="00564D35" w:rsidP="000863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>Г</w:t>
      </w:r>
      <w:r w:rsidR="00E27EA7" w:rsidRPr="0008631E">
        <w:rPr>
          <w:rFonts w:ascii="Times New Roman" w:hAnsi="Times New Roman" w:cs="Times New Roman"/>
          <w:sz w:val="28"/>
          <w:szCs w:val="28"/>
        </w:rPr>
        <w:t>лав</w:t>
      </w:r>
      <w:r w:rsidRPr="0008631E">
        <w:rPr>
          <w:rFonts w:ascii="Times New Roman" w:hAnsi="Times New Roman" w:cs="Times New Roman"/>
          <w:sz w:val="28"/>
          <w:szCs w:val="28"/>
        </w:rPr>
        <w:t>а</w:t>
      </w:r>
      <w:r w:rsidR="009E297A" w:rsidRPr="000863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63F30" w:rsidRPr="0008631E" w:rsidRDefault="009E297A" w:rsidP="0008631E">
      <w:pPr>
        <w:pStyle w:val="a3"/>
        <w:rPr>
          <w:rFonts w:ascii="Times New Roman" w:hAnsi="Times New Roman" w:cs="Times New Roman"/>
          <w:sz w:val="28"/>
          <w:szCs w:val="28"/>
        </w:rPr>
        <w:sectPr w:rsidR="00A63F30" w:rsidRPr="0008631E" w:rsidSect="0008631E">
          <w:headerReference w:type="default" r:id="rId10"/>
          <w:pgSz w:w="11906" w:h="16838"/>
          <w:pgMar w:top="1304" w:right="1247" w:bottom="1021" w:left="1588" w:header="420" w:footer="709" w:gutter="0"/>
          <w:pgNumType w:start="1"/>
          <w:cols w:space="708"/>
          <w:docGrid w:linePitch="360"/>
        </w:sectPr>
      </w:pPr>
      <w:r w:rsidRPr="0008631E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</w:t>
      </w:r>
      <w:r w:rsidR="000863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63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8631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8631E">
        <w:rPr>
          <w:rFonts w:ascii="Times New Roman" w:hAnsi="Times New Roman" w:cs="Times New Roman"/>
          <w:sz w:val="28"/>
          <w:szCs w:val="28"/>
        </w:rPr>
        <w:t>В.Г.</w:t>
      </w:r>
      <w:r w:rsidR="00E40475" w:rsidRPr="0008631E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F168B2" w:rsidRPr="0008631E" w:rsidRDefault="006A2329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168B2" w:rsidRPr="0008631E">
        <w:rPr>
          <w:rFonts w:ascii="Times New Roman" w:hAnsi="Times New Roman" w:cs="Times New Roman"/>
          <w:sz w:val="28"/>
          <w:szCs w:val="28"/>
        </w:rPr>
        <w:t>риложение</w:t>
      </w:r>
      <w:r w:rsidR="00AC47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68B2" w:rsidRPr="0008631E" w:rsidRDefault="00F168B2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168B2" w:rsidRPr="0008631E" w:rsidRDefault="00F168B2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08631E" w:rsidRDefault="0008631E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27.12.2013  № 334</w:t>
      </w:r>
    </w:p>
    <w:p w:rsidR="00EF3929" w:rsidRPr="0008631E" w:rsidRDefault="009F7550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312" w:rsidRDefault="00EF3929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>«</w:t>
      </w:r>
      <w:r w:rsidR="00B41A8C" w:rsidRPr="0008631E">
        <w:rPr>
          <w:rFonts w:ascii="Times New Roman" w:hAnsi="Times New Roman" w:cs="Times New Roman"/>
          <w:sz w:val="28"/>
          <w:szCs w:val="28"/>
        </w:rPr>
        <w:t>Приложение 2 к Программе</w:t>
      </w:r>
    </w:p>
    <w:p w:rsidR="0008631E" w:rsidRPr="0008631E" w:rsidRDefault="0008631E" w:rsidP="0008631E">
      <w:pPr>
        <w:pStyle w:val="a3"/>
        <w:ind w:right="-240"/>
        <w:jc w:val="right"/>
        <w:rPr>
          <w:rFonts w:ascii="Times New Roman" w:hAnsi="Times New Roman" w:cs="Times New Roman"/>
          <w:sz w:val="28"/>
          <w:szCs w:val="28"/>
        </w:rPr>
      </w:pPr>
    </w:p>
    <w:p w:rsidR="00FF6B9C" w:rsidRDefault="00F168B2" w:rsidP="0060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631E">
        <w:rPr>
          <w:rFonts w:ascii="Times New Roman" w:hAnsi="Times New Roman" w:cs="Times New Roman"/>
          <w:sz w:val="28"/>
          <w:szCs w:val="28"/>
        </w:rPr>
        <w:t>Основные программные мероприятия</w:t>
      </w:r>
    </w:p>
    <w:p w:rsidR="0008631E" w:rsidRPr="0008631E" w:rsidRDefault="0008631E" w:rsidP="00606F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013"/>
        <w:gridCol w:w="77"/>
        <w:gridCol w:w="1650"/>
        <w:gridCol w:w="1210"/>
        <w:gridCol w:w="1100"/>
        <w:gridCol w:w="1100"/>
        <w:gridCol w:w="990"/>
        <w:gridCol w:w="990"/>
        <w:gridCol w:w="990"/>
        <w:gridCol w:w="990"/>
        <w:gridCol w:w="880"/>
        <w:gridCol w:w="880"/>
        <w:gridCol w:w="1430"/>
      </w:tblGrid>
      <w:tr w:rsidR="00795E85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пальный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заказчик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79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затраты на реализацию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AA4C82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 П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рограммы</w:t>
            </w:r>
          </w:p>
        </w:tc>
      </w:tr>
      <w:tr w:rsidR="00795E85" w:rsidRPr="00795E85" w:rsidTr="00BC63D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BC63DF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сего*</w:t>
            </w:r>
          </w:p>
        </w:tc>
        <w:tc>
          <w:tcPr>
            <w:tcW w:w="6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BC63D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BC63DF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BC63DF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BC63DF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BC63DF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BC63DF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BC63DF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BC63DF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95E85" w:rsidRPr="00795E85" w:rsidTr="00BC63DF">
        <w:trPr>
          <w:trHeight w:val="28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 1. </w:t>
            </w:r>
            <w:r w:rsidRPr="00795E85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качественного образования, соответствующего требованиям инновационного развития экономики района, современным потребностям общества и каждого жителя района.</w:t>
            </w:r>
          </w:p>
        </w:tc>
      </w:tr>
      <w:tr w:rsidR="00795E85" w:rsidRPr="00795E85" w:rsidTr="00BC63DF">
        <w:trPr>
          <w:trHeight w:val="28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Задача 1.</w:t>
            </w:r>
            <w:r w:rsidR="00AA4C8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95E85">
              <w:rPr>
                <w:rFonts w:eastAsia="Times New Roman" w:cs="Times New Roman"/>
                <w:lang w:eastAsia="ru-RU"/>
              </w:rPr>
              <w:t>О</w:t>
            </w:r>
            <w:r w:rsidRPr="00795E85">
              <w:rPr>
                <w:rFonts w:ascii="Times New Roman" w:eastAsia="Times New Roman" w:hAnsi="Times New Roman" w:cs="Times New Roman"/>
                <w:lang w:eastAsia="ru-RU"/>
              </w:rPr>
              <w:t>беспечение инновационного характера образования через модернизацию кадровых, организационных, технологических и методических условий в соответствии с национальной образовательной инициативой «Наша новая школа».</w:t>
            </w:r>
          </w:p>
        </w:tc>
      </w:tr>
      <w:tr w:rsidR="00795E85" w:rsidRPr="00795E85" w:rsidTr="00BC63D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 «Инновационное развитие образования»</w:t>
            </w:r>
          </w:p>
        </w:tc>
      </w:tr>
      <w:tr w:rsidR="00795E85" w:rsidRPr="00795E85" w:rsidTr="00BC63D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Оснащение образовательного процесса</w:t>
            </w:r>
          </w:p>
        </w:tc>
      </w:tr>
      <w:tr w:rsidR="004B11AF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учебного, учебно-наглядного и учебно-производственного оборудования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 администрации  Ханты-Мансийского района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7 188,40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1 684,00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5 504,40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лабораторных комплектов по физике, химии, биологии,  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7 028,40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5 408,40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1 779,60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939,60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7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 комплектов  карт демонстрационного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компьютерного  обеспечения  по географии  и  истории,  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Оснащение  образовательных учреждений (далее – ОУ) современными средствами информатизации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29 620,57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9 826,83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9 826,65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</w:t>
            </w:r>
            <w:r w:rsidR="00BC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</w:t>
            </w:r>
            <w:r w:rsidR="00BC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4 279,91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2 579,91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25 340,66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7 246,83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7 246,74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</w:t>
            </w:r>
            <w:r w:rsidR="00BC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</w:t>
            </w:r>
            <w:r w:rsidR="00BC63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интерактивных устройств, мультимедийного оборудования и цифровых лабораторий, серверного и коммутационного оборудования,  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22 362,33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5 448,41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3 479,91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2 179,91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18 882,42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3 268,50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5 647,92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3 990,</w:t>
            </w:r>
            <w:r w:rsidR="00BC63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единой информационной образовательной среды ОУ, подключение к широкополосному каналу сети Интернет, </w:t>
            </w:r>
            <w:r w:rsidR="001719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1719E9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7 258,24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4 378,33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4 378,24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6 458,24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3 978,33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3 978,24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1719E9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1719E9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4 352,10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1 552,10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BC63D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3 552,10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1 152,10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BC6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11AF" w:rsidRPr="00795E85" w:rsidTr="001719E9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2 770,78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2 711,65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59,13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1719E9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135,36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1719E9">
        <w:trPr>
          <w:trHeight w:val="255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1719E9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36 808,97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12 686,</w:t>
            </w:r>
            <w:r w:rsidR="00171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12 686,</w:t>
            </w:r>
            <w:r w:rsidR="00171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7 267,52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5 529,</w:t>
            </w:r>
            <w:r w:rsidR="00171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5 529,</w:t>
            </w:r>
            <w:r w:rsidR="00171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4B11AF" w:rsidRPr="00795E85" w:rsidTr="001719E9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D348D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5 963,91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2 304,00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3 660,00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3 659,91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11AF" w:rsidRPr="00795E85" w:rsidTr="001719E9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1719E9" w:rsidP="00171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30 845,06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9 026,43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9 026,34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7 267,52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5 529,</w:t>
            </w:r>
            <w:r w:rsidR="00171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171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5 529,</w:t>
            </w:r>
            <w:r w:rsidR="00171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Стимулирование лидеров и поддержка системы воспитания (ПНПО)</w:t>
            </w:r>
          </w:p>
        </w:tc>
      </w:tr>
      <w:tr w:rsidR="00795E85" w:rsidRPr="00795E85" w:rsidTr="000D348D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Поддержка лучших учителей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D348D">
        <w:trPr>
          <w:trHeight w:val="2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конкурса профессионального масте</w:t>
            </w:r>
            <w:r w:rsidR="000D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рства педагогов «Педагог года»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D3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 категории: учи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тель, воспитатель, педагог дополнительного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психолог)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D348D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участие в окружных конкурсах профессионального мастерства педагогов (4 категории: учитель, воспитатель, педагог доп. образования, психолог)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D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на получение гранта главы в рамках ПНПО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2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«Лучшие педагоги – победители конкурса «Учитель года Ханты-Мансийского  района», «Сердце отдаю детям», «Воспитатель года» (1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места) 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грантов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Выявление, стимулирован</w:t>
            </w:r>
            <w:r w:rsidR="000526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ие и поддержка талантливых одаре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нных детей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3 445,23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741,53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785,70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1 045,23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проведение муниципальных предметных олимпиад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окружных предметных олимпиадах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 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кон-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курсной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направленности, 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научная конференция «Шаг 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будущее»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Районная акция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– гражданин России»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«Права ребёнка в новом веке»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«Ученик года»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2.3.5.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для ДОУ «Солнышко в ладошках»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районной школы безопасности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2.3.7.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пятидневных сборов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8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2.3.8.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конкурса сайтов школьных команд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2.3.9.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конкурса «Цифровые каникулы»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16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грантов главы лучшим выпускникам образовательных учреждений Ханты-Мансийского района в рамках ПНПО, 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встречи главы с медалистами школ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Церемония награждения грантами главы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Поощрение лучших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595,70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граждение победителей конкурса «Школа – социальный центр»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255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5 505,23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1 059,53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1 059,53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1 473,00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1 122,70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1 045,23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4 460,00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Развитие качества и содержания технологий образования</w:t>
            </w:r>
          </w:p>
        </w:tc>
      </w:tr>
      <w:tr w:rsidR="00795E85" w:rsidRPr="00795E85" w:rsidTr="0005260C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нной итоговой аттестации выпуск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ников 9, 11 (12) классов, 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 в форме ЕГЭ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районной медальной комиссии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кадрового потенциала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2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опы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на муниципальном уровне: про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мастер-классов, </w:t>
            </w:r>
            <w:r w:rsidR="000526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педа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гогических форумов, участие в семинарах и стажировках в лучших школах России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255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по разделу 3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2 403,00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05260C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638,00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05260C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05260C" w:rsidP="000526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52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 Информационное,  организационно-методическое  сопровождение  реализации  Программы</w:t>
            </w:r>
          </w:p>
        </w:tc>
      </w:tr>
      <w:tr w:rsidR="00795E85" w:rsidRPr="00795E85" w:rsidTr="005600E2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Организационно-методическое сопровождение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F67226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совещаний, сове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тов, семинаров, комиссий, 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9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августовского совещания руководителей ОУ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5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зимнего совещания руководителей ОУ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Совета руководителей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семинара по профильному обучению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Информационное сопровождение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600E2">
        <w:trPr>
          <w:trHeight w:val="1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Освещение реализации </w:t>
            </w:r>
            <w:r w:rsidR="00F672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образовательной политики и сис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темы образования района, 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60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C4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A47B8A">
        <w:trPr>
          <w:trHeight w:val="10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сборника о ПНП «Образование» для образовательных учреждений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A47B8A">
        <w:trPr>
          <w:trHeight w:val="1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Публикация сборника «Результаты сферы образования» для образовательных</w:t>
            </w:r>
            <w:r w:rsidR="00A47B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D478B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сборника 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«Педагог года» для образователь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учреждений района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D478B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AA4C82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ежегодной окруж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выставке «Образование Югры» (обновление выставки)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D478BE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системы межшкольных методических центров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2 215,44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827,61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827,55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D478BE">
        <w:trPr>
          <w:trHeight w:val="255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разделу 4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D478BE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3 530,44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1 667,89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1 095,61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1 095,55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D478BE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D478BE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2 215,44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1 615,50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1 387,89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827,55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D478BE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D478BE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1 315,00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291,00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D478BE">
        <w:trPr>
          <w:trHeight w:val="255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 по  подпрограмме  1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48 247,64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9 414,03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9 186,42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15 790,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15 789,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9 196,22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7 037,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7 037,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D478BE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9 862,58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4 414,03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4 186,42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5 255,61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5 255,46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420,70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D478BE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38 385,06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10 534,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10 534,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8 775,52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7 037,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7 037,</w:t>
            </w:r>
            <w:r w:rsidR="00D478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D47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Задача 2.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комплексной безопасности и повышение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зданий учреждений образования.</w:t>
            </w:r>
          </w:p>
        </w:tc>
      </w:tr>
      <w:tr w:rsidR="00795E85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II «Обеспечение комплексной безопасности и комфортных условий образовательного процесса»</w:t>
            </w:r>
          </w:p>
        </w:tc>
      </w:tr>
      <w:tr w:rsidR="00795E85" w:rsidRPr="00795E85" w:rsidTr="0045225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капитальных ремонтов зданий, сооружений, 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департамент строительства, архитектуры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и  ЖКХ 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(далее – ДСА и ЖКХ)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87 821,50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21 669,40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21 667,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13 422,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11 651,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35 002,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11 000,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8 500,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25F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ДСА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и ЖКХ;</w:t>
            </w:r>
          </w:p>
          <w:p w:rsidR="00795E85" w:rsidRPr="00795E85" w:rsidRDefault="0045225F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муници-пальное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казенное учреждение «Управ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ление капиталь-</w:t>
            </w:r>
            <w:proofErr w:type="spellStart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ного</w:t>
            </w:r>
            <w:proofErr w:type="spellEnd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стро</w:t>
            </w:r>
            <w:proofErr w:type="gramStart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и-</w:t>
            </w:r>
            <w:proofErr w:type="gramEnd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тельства</w:t>
            </w:r>
            <w:proofErr w:type="spellEnd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ремонта» (далее – МКУ «</w:t>
            </w:r>
            <w:proofErr w:type="spellStart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28 305,97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6 058,32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17 247,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22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59 515,54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16 669,40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16 667,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6 072,34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5 592,78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17 755,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11 000,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8 500,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Ханты-Мансийского района,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76 995,19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21 036,40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21 034,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13 422,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11 651,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26 809,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25 305,97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6 058,32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14 247,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51 689,22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16 036,40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16 034,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6 072,34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5 592,78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12 561,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Троица»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6 458,49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3 460,00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3 458,49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д.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4 415,33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6 258,72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4 343,39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ХМРН «СОШ 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6 979,12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2 979,12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45225F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15 261,84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7 032,70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2 993,13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2 979,13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Нялинское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4 796,87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1 163,87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5 304,78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1 199,99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1 163,88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3 406,47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«НОШ  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Зенково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1.1.6.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ХМРН «СОШ  п. Сибирский»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Цингалы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2 217,05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2 217,05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2 717,08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2 217,08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Батово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1.1.9.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«ООШ 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Реполово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ДСА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иЖКХ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2 398,10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 «</w:t>
            </w:r>
            <w:proofErr w:type="spellStart"/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3 188,82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938,82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1.1.10.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ХМРН «СОШ 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1.1.11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МКОУ ХМР 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юли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1 999,50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1 999,50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ХМРН «СОШ  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AA4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Ханты-Мансийского района,   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ЖКХ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8 550,41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5 917,41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5 550,41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2 917,41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МДОУ: «Сказка» 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ДСА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иЖКХ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МКУ 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4 053,11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1 420,11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МКДОУ ХМР «Детский сад «Лучик» 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Урманный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ДСА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иЖКХ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1 497,30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1 497,30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Здания для размещения хозяйственных и служебных помещений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ДСА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иЖКХ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ДСА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ЖКХ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45225F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объектов ООШ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Реполово</w:t>
            </w:r>
            <w:proofErr w:type="spellEnd"/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том числе котельная, сети тепло-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водоснабжения)»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ДСА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иЖКХ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95E85" w:rsidRPr="00795E85" w:rsidTr="0045225F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2 275,91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2 275,91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AA4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Проведение мероприятий по текущему ремонту образовательных учреждений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24 273,92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7 924,22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7 924,22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8 421,70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3 720,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4 208,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23 310,52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6 960,82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6 960,82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8 421,70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3 720,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4 208,</w:t>
            </w:r>
            <w:r w:rsidR="004522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963,40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Мансийского района, 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15 229,04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4 694,44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4 694,44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5 860,60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2 245,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2 429,00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285,600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района, 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7 259,38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1 938,28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2 261,10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1 380,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1 680,</w:t>
            </w:r>
            <w:r w:rsidR="00452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45225F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677,80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452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375AC0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375A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работ по благоустройству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территорий        образовательных учреждений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8 688,26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4 422,06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4 422,06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1 622,20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375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</w:t>
            </w:r>
            <w:r w:rsidR="00375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</w:t>
            </w:r>
            <w:r w:rsidR="00375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375AC0">
        <w:trPr>
          <w:trHeight w:val="3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2 747,76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2 211,16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4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5 940,50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2 210,90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1 085,60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1 250,</w:t>
            </w:r>
            <w:r w:rsidR="00375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1 200,</w:t>
            </w:r>
            <w:r w:rsidR="00375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Ханты-Мансийского района (приобретение         оборудования для спортивных площадок),  </w:t>
            </w:r>
            <w:r w:rsidR="0037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4 694,17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2 300,17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375AC0">
        <w:trPr>
          <w:trHeight w:val="43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1 400,17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1 150,17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3 294,00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1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Дошкольные учреждения Ханты-Мансийского района (приобретение малых игровых форм),  </w:t>
            </w:r>
            <w:r w:rsidR="00375A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том 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3 694,09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2 121,89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375AC0">
        <w:trPr>
          <w:trHeight w:val="2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1 347,59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2 346,50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1 060,90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  <w:r w:rsidR="00AA4C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375AC0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375A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3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Укрепление пожарной         безопасности, </w:t>
            </w:r>
            <w:r w:rsidR="00375A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12 397,13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5 349,34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5 349,33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5 812,10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375AC0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2 764,34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2 614,34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3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9 632,79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2 734,99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839,70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5 662,10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671E70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Ханты-Мансийского района (закупка порошковых огнетушителей, ламп аварийного освещения,            кранов пожарной   безопасности, установка противопожарных клапанов, комплектация </w:t>
            </w:r>
            <w:r w:rsidRP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пожарных щитов и постов, расширение путей эвакуационных выходов, установка противопожарных дверей пожароопасных помещений и люков выхода на чердак, прокладка провода и кабелей соединительных линий системы оповещения и управления эвакуацией людей в строительных конструкциях, установк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ограждения по периметру кровли</w:t>
            </w:r>
            <w:r w:rsidRP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обучение пожарно-техническому минимуму, установка светильников дневного</w:t>
            </w:r>
            <w:proofErr w:type="gramEnd"/>
            <w:r w:rsidRP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освещения, закупка пожарных щитов, пожарных рукавов, обработка деревянных чердачных балок огнезащитным составом, приобретение аккумуляторных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фонарей, установка дверей эвакуа</w:t>
            </w:r>
            <w:r w:rsidRP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ционного выхода, установка радиосвязи АПС </w:t>
            </w:r>
            <w:r w:rsidRP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между школой и пожарной частью, с постом охраны школы и спортивным залом школ, установка светильников дневного освещения, проведение огнезащитно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обработки чердачных помещений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7 353,80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2 874,20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3 826,60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375A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1 031,21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375AC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6 322,59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1 928,00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3 741,60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37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Дошкольные учреждения  Ханты-Мансийского района (закупка порошковых огне-тушителей, ламп аварийного освещения, кранов пожарной безопасности, комплектация пожарных щитов и постов, обучение пожарно-техническому минимуму, оборудование эвакуационных выходов верандами, установка дверей с пределом огнестойкости 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0,6 часа, установка дверей эвакуационного выхода и веранды, установка радиосвязи с поста охраны дошкольного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  до спортивного зала, установка противопожарных дверей между дошкольным учреждением и школой, оборудование эвакуационного выхода верандами)</w:t>
            </w:r>
            <w:proofErr w:type="gramEnd"/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4 895,83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2 460,13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1 883,00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1 719,38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1 660,63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3 176,45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1 824,25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A47B8A">
        <w:trPr>
          <w:trHeight w:val="14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учреждения  Ханты-Мансийского района (закупка порошковых         огнетушителей, ламп аварийного освещения, кранов   пожарной безопасности,                    комплектация пожарных щитов и постов, обучение пожарно-техническому минимуму)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A47B8A">
        <w:trPr>
          <w:trHeight w:val="4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A47B8A">
        <w:trPr>
          <w:trHeight w:val="9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Укрепление         антитеррористической безопасности, </w:t>
            </w:r>
            <w:r w:rsidR="00AA4C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13 334,18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8 456,10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8 404,44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4 329,74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A47B8A">
        <w:trPr>
          <w:trHeight w:val="3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7 615,50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6 515,50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6 515,50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5 718,68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1 940,60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1 888,94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3 229,74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3 229,74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Мансийского района (установка систем видеонаблюдения, установка тревожной      кнопки)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8 098,06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5 910,60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5 899,62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3 898,06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1 710,60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1 699,62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1 598,44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A47B8A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 учреждения  Ханты-Мансийского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(установка систем видео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наблюдения, установка тревожной кнопки)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5 022,01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2 435,50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2 404,82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2 617,20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3 315,50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2 215,50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1 706,51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1 517,20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 (установка систем             видеонаблюдения)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214,10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3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44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Укрепление санитарн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эпидемиологической безопасности (содержание и аренда, 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63 727,12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11 013,94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10 757,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17 764,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17 736,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30 613,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1 570,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2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19 910,17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5 217,94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5 217,94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4 809,00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4 808,98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9 883,25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4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43 816,95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5 539,32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12 955,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12 927,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20 729,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1 570,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3 050,</w:t>
            </w:r>
            <w:r w:rsidR="00671E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Ханты-Мансийского района (устранение предписаний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44 984,75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7 083,06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6 831,85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12 106,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12 105,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23 187,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41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15 104,12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3 625,21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3 625,21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3 611,07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3 611,07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7 867,84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29 880,63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3 457,85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3 206,64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8 494,78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15 319,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1 950,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Дошкольные учреждения  Ханты-Мансийского района (устранение предписаний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Роспотребнадзора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18 332,37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3 930,89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3 925,40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5 658,84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5 630,91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7 016,06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4 796,05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1 592,73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1 592,73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1 197,93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1 197,91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13 536,32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2 338,16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2 332,67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4 460,91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4 433,00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5 010,65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71E70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</w:t>
            </w:r>
            <w:r w:rsidR="00671E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МКОУ ДОД ХМР «Центр детский           (подростковый)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671E70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95E85"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71E70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71E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066275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Повышение         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энергоэффективнос</w:t>
            </w:r>
            <w:r w:rsidR="006D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12 779,94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6 813,10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6 813,10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5 415,44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D341C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4 121,30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3 208,10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A47B8A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8 658,64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4 502,24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A47B8A">
        <w:trPr>
          <w:trHeight w:val="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Хант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Мансийского района (приобретение энергосберегающих ламп, установка тепло-</w:t>
            </w:r>
            <w:r w:rsidR="0006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водосчетчиков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проведение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ремонт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</w:t>
            </w:r>
            <w:r w:rsidR="000662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дооборудвание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электрокотлов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отопления по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технологиям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комитет по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7 825,47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4 623,10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4 623,10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2 851,37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комитет  по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образованию</w:t>
            </w:r>
          </w:p>
        </w:tc>
      </w:tr>
      <w:tr w:rsidR="00795E85" w:rsidRPr="00795E85" w:rsidTr="00A47B8A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2 660,60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2 113,10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A47B8A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5 164,87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2 303,87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 (приобретение  энергосберегающих ламп, установка тепл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водосчетчиков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проведение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ремонт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4 755,81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2 438,81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D341C">
        <w:trPr>
          <w:trHeight w:val="3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1 413,75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348,75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066275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3 342,06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2 090,06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1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Внешкольные   учреждения  Ханты-Мансийского района (установка систем   видеонаблюдения, проведение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энергоаудита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ремонт                               </w:t>
            </w: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электрооборудова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198,66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D341C">
        <w:trPr>
          <w:trHeight w:val="2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46,95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066275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151,71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066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1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6D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Устройство водоотведения школы МБОУ ХМР «НОШ </w:t>
            </w:r>
            <w:r w:rsidR="007A6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</w:tr>
      <w:tr w:rsidR="00795E85" w:rsidRPr="00795E85" w:rsidTr="006D341C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3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3 496,51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мероприятий по устранению предписаний надзорных органов для подготовки школ к новому учебному году, </w:t>
            </w:r>
            <w:r w:rsidR="006D3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ДСА и  ЖКХ,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комитет  по 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10 833,46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9 684,30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1 149,16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Default="006D341C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ДСА и </w:t>
            </w:r>
            <w:r w:rsidR="00BD786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ЖКХ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комитет  по  образованию</w:t>
            </w:r>
          </w:p>
        </w:tc>
      </w:tr>
      <w:tr w:rsidR="00795E85" w:rsidRPr="00795E85" w:rsidTr="006D341C">
        <w:trPr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295,82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295,82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13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10 537,64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9 390,00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9 388,48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1 149,16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системы канализации,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школы Ханты-Мансийского района: МКОУ ХМР «СОШ 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 МКОУ ХМР «СОШ д.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 МКОУ  ХМР «ООШ 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Белогорье», МКОУ  ХМР «ООШ 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Пырьях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 МКОУ  ХМР «ООШ 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Тюли»,  МКОУ  ХМР «ООШ 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Ягурьях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МКОУ  ХМР «НОШ </w:t>
            </w:r>
            <w:r w:rsidR="006D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Зенково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3 499,11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3 499,11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</w:tr>
      <w:tr w:rsidR="00795E85" w:rsidRPr="00795E85" w:rsidTr="006D341C">
        <w:trPr>
          <w:trHeight w:val="3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3 499,11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3 499,11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Ханты-Мансийского района (проведение огнезащитной обработки чердачных помещений, испытание качества огнезащитной обработки, испытание внутреннего противопожарного водопровода, ремонт водоочистительной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системы, приобретение бутилирован</w:t>
            </w:r>
            <w:r w:rsidR="005B0E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воды, проведение обследований строительных конструкций)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3 319,67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6D341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6D341C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3 319,67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2 733,01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6D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5E85" w:rsidRPr="00795E85" w:rsidTr="005B0E44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9.3.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Дошкольные учреждения  Ханты-Мансийского района,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3 558,86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2 996,36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5B0E44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Внешкольные   учреждения  Ханты-Мансийского района, в том числе: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795E85" w:rsidRPr="00795E85" w:rsidTr="005B0E4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="00972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организации питания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B0E44">
        <w:trPr>
          <w:trHeight w:val="33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5B0E44">
        <w:trPr>
          <w:trHeight w:val="40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1 410,00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5B0E4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  <w:r w:rsidR="00972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для общеобразовательных школ Ханты-Мансийского района оборудования для школьных столовых, </w:t>
            </w:r>
            <w:r w:rsidR="005B0E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5B0E44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r w:rsidR="00795E8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2 016,00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 образованию</w:t>
            </w:r>
          </w:p>
        </w:tc>
      </w:tr>
      <w:tr w:rsidR="00795E85" w:rsidRPr="00795E85" w:rsidTr="005B0E44">
        <w:trPr>
          <w:trHeight w:val="3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1 915,00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5B0E44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5B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85" w:rsidRPr="00795E85" w:rsidRDefault="00795E8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95E85" w:rsidRPr="00795E85" w:rsidTr="00972FA6">
        <w:trPr>
          <w:trHeight w:val="1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  <w:r w:rsidR="00972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Default="00795E85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Мероприятие по изготовлению 7 прогулочных </w:t>
            </w:r>
            <w:r w:rsidR="00972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веранд в МКОУ ХМР» Детский сад 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Ска</w:t>
            </w:r>
            <w:r w:rsidR="00972F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зка»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95E85" w:rsidRPr="00795E85" w:rsidRDefault="00795E85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E85" w:rsidRPr="00795E85" w:rsidRDefault="00795E85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A47B8A">
        <w:trPr>
          <w:trHeight w:val="8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на право выполнения работ по ремо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нту ограждения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1 335,08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999,89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</w:tr>
      <w:tr w:rsidR="00A47B8A" w:rsidRPr="00795E85" w:rsidTr="00A47B8A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территории МБОУ 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СОШ </w:t>
            </w:r>
          </w:p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Горноправдинск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B8A" w:rsidRPr="00795E85" w:rsidTr="00A47B8A">
        <w:trPr>
          <w:trHeight w:val="35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Дополнительные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 по капитальному ремонту МБОУ 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СОШ </w:t>
            </w:r>
          </w:p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Горноправдинск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</w:tr>
      <w:tr w:rsidR="00A47B8A" w:rsidRPr="00795E85" w:rsidTr="00972FA6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B8A" w:rsidRPr="00795E85" w:rsidTr="00972FA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комплексной безопасности детей при перевозке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496,10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школьного  автобуса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комтет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9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школьного автобуса для перевозки детей по маршруту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–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Шапша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2 915,00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трактора СОШ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Кедровый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автомобиля СОШ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расноленинский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804,80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804,80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Приобретение автомобиля СОШ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Елизарово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Приобретение авто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буса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СОШ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Селиярово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иобретение автомобиля МКУ ХМРН 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СОШ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п.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Выкатной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A47B8A" w:rsidRPr="00795E85" w:rsidTr="00972FA6">
        <w:trPr>
          <w:trHeight w:val="255"/>
        </w:trPr>
        <w:tc>
          <w:tcPr>
            <w:tcW w:w="26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  по  подпрограмме  2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 по образованию, 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250 824,</w:t>
            </w:r>
          </w:p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57 723,94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57 413,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63 558,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61 403,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95 512,</w:t>
            </w:r>
            <w:r w:rsidR="007A6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18 479,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комитет  по </w:t>
            </w: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;</w:t>
            </w:r>
          </w:p>
          <w:p w:rsidR="00A47B8A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ЖКХ;</w:t>
            </w:r>
          </w:p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47B8A" w:rsidRPr="00795E85" w:rsidTr="00972FA6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66 750,19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24 767,04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24 767,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15 486,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26 496,</w:t>
            </w:r>
          </w:p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A" w:rsidRPr="00795E85" w:rsidRDefault="00A47B8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B8A" w:rsidRPr="00795E85" w:rsidTr="00972FA6">
        <w:trPr>
          <w:trHeight w:val="510"/>
        </w:trPr>
        <w:tc>
          <w:tcPr>
            <w:tcW w:w="26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FF7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184 074,</w:t>
            </w:r>
            <w:r w:rsidR="007A6B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32 956,90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32 646,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46 761,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69 015,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18 479,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72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A" w:rsidRPr="00795E85" w:rsidRDefault="00A47B8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B8A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Задача  3.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 материально-технической базы  и  развитие  инфраструктуры  образования.</w:t>
            </w:r>
          </w:p>
        </w:tc>
      </w:tr>
      <w:tr w:rsidR="00A47B8A" w:rsidRPr="00795E85" w:rsidTr="004B11AF">
        <w:trPr>
          <w:trHeight w:val="255"/>
        </w:trPr>
        <w:tc>
          <w:tcPr>
            <w:tcW w:w="148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795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III  «Развитие материально-технической  базы  сферы  образования»</w:t>
            </w:r>
          </w:p>
        </w:tc>
      </w:tr>
      <w:tr w:rsidR="00A47B8A" w:rsidRPr="00795E85" w:rsidTr="007A6BA0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Проектирование, строительство и       реконструкция учреждений общего образования в соответствии с нормативом обеспеченности местами в общеобразовательных учреждениях,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269 779,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70 237,35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185 026,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6 918,52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217 058,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A47B8A" w:rsidRPr="00795E85" w:rsidTr="00936ABB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73 340,94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45 988,54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32 641,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11 595,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3 843,31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36 856,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B8A" w:rsidRPr="00795E85" w:rsidTr="00936ABB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25 767,21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24 248,81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13 161,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3 603,25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3 075,21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9 530,43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47B8A" w:rsidRPr="00795E85" w:rsidTr="00936ABB">
        <w:trPr>
          <w:trHeight w:val="1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170 671,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169 827,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170 671,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1A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A6BA0" w:rsidRPr="00795E85" w:rsidTr="007A6BA0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(сельский дом культуры-библиотек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школа-детский сад)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Кедровый Ханты-Мансийского района, мощность </w:t>
            </w:r>
          </w:p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150 мест, 9100 экземпляров, 110 учащихся (наполняемость класса 16 человек), 60</w:t>
            </w:r>
            <w:r w:rsidR="00F9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30 000,27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4 752,27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A6BA0" w:rsidRPr="00795E85" w:rsidTr="007A6BA0">
        <w:trPr>
          <w:trHeight w:val="3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9 101,93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528,03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9 101,93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BA0" w:rsidRPr="00795E85" w:rsidRDefault="007A6BA0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BA0" w:rsidRPr="00795E85" w:rsidTr="007A6BA0">
        <w:trPr>
          <w:trHeight w:val="131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A0" w:rsidRPr="00795E85" w:rsidRDefault="007A6BA0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A0" w:rsidRPr="00795E85" w:rsidRDefault="007A6BA0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936ABB">
        <w:trPr>
          <w:trHeight w:val="4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 «Школа-детский сад </w:t>
            </w:r>
            <w:r w:rsidR="007A6B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Согом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мощностью объекта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учащихся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(наполняемость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человек)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20 воспитанников)»</w:t>
            </w:r>
            <w:proofErr w:type="gramEnd"/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2 446,74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3 574,1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2 446,74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2 446,74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A47B8A" w:rsidRPr="00795E85" w:rsidTr="00A47B8A">
        <w:trPr>
          <w:trHeight w:val="8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273,57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508,20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273,58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936ABB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внебюджет-ные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74 671,20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73 827,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74 671,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8F5A91">
        <w:trPr>
          <w:trHeight w:val="3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«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Школа-детский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 – пришкольный       интернат»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Кышик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(80</w:t>
            </w:r>
            <w:r w:rsidR="00F9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./45 мест/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мест)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35 899,63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35 899,64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31 503,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4 396,57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1 396,57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A47B8A" w:rsidRPr="00795E85" w:rsidTr="00936ABB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13 432,28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16 467,63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10 630,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2 801,64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2 801,64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8F5A91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сад,сельский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дом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врачебная амбулатория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(100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ест,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мест, 11300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</w:t>
            </w:r>
            <w:r w:rsidR="00F94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пос.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смену) 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Выкатной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Ханты-Мансийского района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A47B8A" w:rsidRPr="00795E85" w:rsidTr="008F5A91">
        <w:trPr>
          <w:trHeight w:val="4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936ABB">
        <w:trPr>
          <w:trHeight w:val="9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96 000,00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96 000,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936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8F5A91">
        <w:trPr>
          <w:trHeight w:val="4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936A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2 530,92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6 342,28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2 530,92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A47B8A" w:rsidRPr="00795E85" w:rsidTr="008F5A91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A" w:rsidRPr="00795E85" w:rsidRDefault="00A47B8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194A" w:rsidRPr="00795E85" w:rsidTr="000C194A">
        <w:trPr>
          <w:trHeight w:val="37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 группами для детей 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C194A" w:rsidRPr="00795E85" w:rsidRDefault="000C194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возраста д. Ярки (ПИР)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Pr="00795E85" w:rsidRDefault="000C194A" w:rsidP="008F5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C194A" w:rsidRPr="00795E85" w:rsidTr="00D93575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7B8A" w:rsidRPr="00795E85" w:rsidTr="005B658D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«Школа (55 учащихся) с группой для детей дошкольного возраста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(25 воспитанников)  – сельский дом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 (на 100 мест)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библиотека (9100 экз.)»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 этап: школа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сад) Мансийского района  (ПИР)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3 856,20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3 856,20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МКУ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A47B8A" w:rsidRPr="00795E85" w:rsidTr="005B658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B8A" w:rsidRPr="00795E85" w:rsidRDefault="00A47B8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8A" w:rsidRPr="00795E85" w:rsidRDefault="00A47B8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5B658D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680FDA">
        <w:trPr>
          <w:trHeight w:val="1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5B658D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 группой  для детей дошкольного возраста 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Красноленинский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(125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мест)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680FDA" w:rsidRPr="00795E85" w:rsidTr="005B658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с группой  для детей дошкольного возраста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Шапша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(160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/40 мест)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680FDA" w:rsidRPr="00795E85" w:rsidTr="005B658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 группой  для детей дошкольного возраста 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Пырьях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(40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 мест)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680FDA" w:rsidRPr="00795E85" w:rsidTr="005B658D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 группой  для детей дошкольного возраста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 Белогорье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(50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30 мест)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5B6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680FDA" w:rsidRPr="00795E85" w:rsidTr="007A57B6">
        <w:trPr>
          <w:trHeight w:val="1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с группой  для детей дошкольного возраста с. Тюли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(40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25 мест)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</w:t>
            </w:r>
          </w:p>
        </w:tc>
      </w:tr>
      <w:tr w:rsidR="00680FDA" w:rsidRPr="00795E85" w:rsidTr="007A57B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Проектирование, строительство и      реконструкция дошкольных    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образовательных учреждений для обеспечения в каждом муниципальном         образовании автономного округа охвата дошкольным образованием не менее 70% детей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 3 до 7 лет, </w:t>
            </w:r>
            <w:r w:rsidR="000C1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185 413,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12 709,90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174 982,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10 505,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174 907,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80FDA" w:rsidRPr="00795E85" w:rsidTr="007A57B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9 440,40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8 940,40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7A57B6">
        <w:trPr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11 861,74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3 769,50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6 430,54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6 065,41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5 796,32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7A57B6">
        <w:trPr>
          <w:trHeight w:val="7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164 111,50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164 111,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164 111,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DC50E2">
        <w:trPr>
          <w:trHeight w:val="21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школы для размещения дополнительной группы детского сада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Нялинское</w:t>
            </w:r>
            <w:proofErr w:type="spellEnd"/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</w:tr>
      <w:tr w:rsidR="00680FDA" w:rsidRPr="00795E85" w:rsidTr="007A57B6">
        <w:trPr>
          <w:trHeight w:val="6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4 069,66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4 069,66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4 069,66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820C4E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образовательное учреждение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(инженерные сети), ПИР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</w:tr>
      <w:tr w:rsidR="00680FDA" w:rsidRPr="00795E85" w:rsidTr="007A57B6">
        <w:trPr>
          <w:trHeight w:val="8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1 867,48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2 221,70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1 867,48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820C4E">
        <w:trPr>
          <w:trHeight w:val="3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(260 мест)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7A5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</w:tr>
      <w:tr w:rsidR="00680FDA" w:rsidRPr="00795E85" w:rsidTr="00DC50E2">
        <w:trPr>
          <w:trHeight w:val="5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DA" w:rsidRPr="00795E85" w:rsidRDefault="00680FD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DA" w:rsidRPr="00795E85" w:rsidRDefault="00680FD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DA" w:rsidRPr="00795E85" w:rsidRDefault="00680FD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DC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97 715,00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97 715,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FDA" w:rsidRPr="00795E85" w:rsidRDefault="00680FDA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820C4E">
        <w:trPr>
          <w:trHeight w:val="34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школы с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пристроем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размещения групп   детского сада, д.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Ягурьях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(ПИР, СМР)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DC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9 440,40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4 440,40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</w:tr>
      <w:tr w:rsidR="00680FDA" w:rsidRPr="00795E85" w:rsidTr="00820C4E">
        <w:trPr>
          <w:trHeight w:val="9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DC5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5 924,60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1 047,80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5 431,20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0FDA" w:rsidRPr="00795E85" w:rsidTr="00906715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Детский сад,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Луговской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Ханты-Мансийский район (ПИР)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0FDA" w:rsidRPr="00795E85" w:rsidRDefault="00680FD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06715" w:rsidRPr="00795E85" w:rsidTr="00DC50E2">
        <w:trPr>
          <w:trHeight w:val="45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66 396,50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66 396,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66 396,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15" w:rsidRPr="00795E85" w:rsidTr="00906715">
        <w:trPr>
          <w:trHeight w:val="16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15" w:rsidRPr="00795E85" w:rsidTr="00820C4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Укрепление материально - технической базы </w:t>
            </w: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общеобразователь</w:t>
            </w:r>
            <w:r w:rsidR="000C1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учреждений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омитет 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831,66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831,66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омитет  по образованию</w:t>
            </w:r>
          </w:p>
        </w:tc>
      </w:tr>
      <w:tr w:rsidR="00906715" w:rsidRPr="00795E85" w:rsidTr="00820C4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Начальная школа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Горноправдинск</w:t>
            </w:r>
            <w:proofErr w:type="spellEnd"/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омитет  по образованию</w:t>
            </w:r>
          </w:p>
        </w:tc>
      </w:tr>
      <w:tr w:rsidR="00906715" w:rsidRPr="00795E85" w:rsidTr="00820C4E">
        <w:trPr>
          <w:trHeight w:val="1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«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Школа-детский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сад – пришкольный       интернат» с.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Кышик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(80</w:t>
            </w:r>
            <w:r w:rsidR="000C1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./45 мест/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мест)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803,06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803,06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 ЖКХ</w:t>
            </w:r>
          </w:p>
        </w:tc>
      </w:tr>
      <w:tr w:rsidR="00906715" w:rsidRPr="00795E85" w:rsidTr="00820C4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Нераспределенная субсидия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65 027,00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</w:tr>
      <w:tr w:rsidR="00906715" w:rsidRPr="00795E85" w:rsidTr="00820C4E">
        <w:trPr>
          <w:trHeight w:val="1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Межевание под строительство </w:t>
            </w:r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школы-сад</w:t>
            </w:r>
            <w:proofErr w:type="gram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Согом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Ханты-Мансийского района»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0C194A" w:rsidRPr="00795E85" w:rsidTr="00D93575">
        <w:trPr>
          <w:trHeight w:val="1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820C4E">
            <w:pPr>
              <w:spacing w:after="0" w:line="240" w:lineRule="auto"/>
              <w:ind w:left="-102" w:firstLine="10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Default="000C194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Межеван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ие под строительство комплекса «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Сельский дом культуры - би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блиотека - школа - детский</w:t>
            </w:r>
          </w:p>
          <w:p w:rsidR="000C194A" w:rsidRDefault="00EB6A8F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сад </w:t>
            </w:r>
            <w:r w:rsidR="000C1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п. Кедровый»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 ЖКХ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C194A" w:rsidRPr="00795E85" w:rsidRDefault="000C194A" w:rsidP="007A6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906715" w:rsidRPr="00795E85" w:rsidTr="00820C4E">
        <w:trPr>
          <w:trHeight w:val="25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по  </w:t>
            </w:r>
            <w:r w:rsidR="000C19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подпрограмме  3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521 141,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82 947,25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360 840,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18 256,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392 055,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ДСА и ЖКХ; МКУ «</w:t>
            </w:r>
            <w:proofErr w:type="spell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УКСиР</w:t>
            </w:r>
            <w:proofErr w:type="spell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906715" w:rsidRPr="00795E85" w:rsidTr="00820C4E">
        <w:trPr>
          <w:trHeight w:val="51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147 808,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54 928,94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32 641,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16 035,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8 283,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41 856,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15" w:rsidRPr="00795E85" w:rsidTr="00820C4E">
        <w:trPr>
          <w:trHeight w:val="51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38 550,62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28 018,31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13 161,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10 865,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9 972,29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15 416,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15" w:rsidRPr="00795E85" w:rsidTr="00906715">
        <w:trPr>
          <w:trHeight w:val="164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795E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334 782,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333 939,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334 782,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6715" w:rsidRPr="00795E85" w:rsidTr="00820C4E">
        <w:trPr>
          <w:trHeight w:val="25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по долгосрочной целевой программе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0C194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ЖКХ;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»; </w:t>
            </w:r>
            <w:r w:rsidR="00906715"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822 448,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150 085,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112 402,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440 189,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95 449,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498 998,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90 544,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25 053,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94A" w:rsidRDefault="000C194A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ДСА и ЖКХ; МКУ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УКСиР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»;</w:t>
            </w:r>
          </w:p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комитет по образованию</w:t>
            </w:r>
          </w:p>
        </w:tc>
      </w:tr>
      <w:tr w:rsidR="00906715" w:rsidRPr="00795E85" w:rsidTr="00820C4E">
        <w:trPr>
          <w:trHeight w:val="51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окружной  бюджет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226 655,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84 110,01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61 594,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38 088,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29 025,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71 007,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65 027,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15" w:rsidRPr="00795E85" w:rsidRDefault="0090671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6715" w:rsidRPr="00795E85" w:rsidTr="00820C4E">
        <w:trPr>
          <w:trHeight w:val="51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 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261 010,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65 975,21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50 808,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68 161,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66 423,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93 207,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25 517,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25 053,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15" w:rsidRPr="00795E85" w:rsidRDefault="0090671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06715" w:rsidRPr="00795E85" w:rsidTr="00820C4E">
        <w:trPr>
          <w:trHeight w:val="76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внебюд-жетные</w:t>
            </w:r>
            <w:proofErr w:type="spellEnd"/>
            <w:proofErr w:type="gramEnd"/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источники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334 782,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333 939,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334 782,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6715" w:rsidRPr="00795E85" w:rsidRDefault="00906715" w:rsidP="00820C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5E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715" w:rsidRPr="00795E85" w:rsidRDefault="00906715" w:rsidP="00795E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2543F" w:rsidRDefault="00795E85" w:rsidP="00820C4E">
      <w:pPr>
        <w:spacing w:after="0" w:line="240" w:lineRule="auto"/>
        <w:ind w:right="-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72543F" w:rsidSect="0008631E">
      <w:pgSz w:w="16838" w:h="11906" w:orient="landscape" w:code="9"/>
      <w:pgMar w:top="1418" w:right="1247" w:bottom="1134" w:left="1531" w:header="420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0BF" w:rsidRDefault="009B70BF">
      <w:pPr>
        <w:spacing w:after="0" w:line="240" w:lineRule="auto"/>
      </w:pPr>
      <w:r>
        <w:separator/>
      </w:r>
    </w:p>
  </w:endnote>
  <w:endnote w:type="continuationSeparator" w:id="0">
    <w:p w:rsidR="009B70BF" w:rsidRDefault="009B7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0BF" w:rsidRDefault="009B70BF">
      <w:pPr>
        <w:spacing w:after="0" w:line="240" w:lineRule="auto"/>
      </w:pPr>
      <w:r>
        <w:separator/>
      </w:r>
    </w:p>
  </w:footnote>
  <w:footnote w:type="continuationSeparator" w:id="0">
    <w:p w:rsidR="009B70BF" w:rsidRDefault="009B7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64688"/>
      <w:docPartObj>
        <w:docPartGallery w:val="Page Numbers (Top of Page)"/>
        <w:docPartUnique/>
      </w:docPartObj>
    </w:sdtPr>
    <w:sdtContent>
      <w:p w:rsidR="00D93575" w:rsidRPr="000D7F1E" w:rsidRDefault="00D93575">
        <w:pPr>
          <w:pStyle w:val="a4"/>
          <w:jc w:val="center"/>
          <w:rPr>
            <w:lang w:val="en-US"/>
          </w:rPr>
        </w:pPr>
      </w:p>
      <w:p w:rsidR="00D93575" w:rsidRDefault="00D93575">
        <w:pPr>
          <w:pStyle w:val="a4"/>
          <w:jc w:val="center"/>
        </w:pPr>
        <w:r w:rsidRPr="003C7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C7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6FA5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3C7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3575" w:rsidRDefault="00D93575" w:rsidP="006F717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032"/>
    <w:multiLevelType w:val="hybridMultilevel"/>
    <w:tmpl w:val="31620240"/>
    <w:lvl w:ilvl="0" w:tplc="ECAAB3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53D5F"/>
    <w:multiLevelType w:val="hybridMultilevel"/>
    <w:tmpl w:val="853E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451E4"/>
    <w:multiLevelType w:val="hybridMultilevel"/>
    <w:tmpl w:val="5EA66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F3792"/>
    <w:multiLevelType w:val="hybridMultilevel"/>
    <w:tmpl w:val="6F2448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038B4"/>
    <w:multiLevelType w:val="hybridMultilevel"/>
    <w:tmpl w:val="B538C9EC"/>
    <w:lvl w:ilvl="0" w:tplc="531E072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3A"/>
    <w:rsid w:val="0000386B"/>
    <w:rsid w:val="00004BCE"/>
    <w:rsid w:val="00004D2B"/>
    <w:rsid w:val="000073FB"/>
    <w:rsid w:val="000124C9"/>
    <w:rsid w:val="00013541"/>
    <w:rsid w:val="0001438A"/>
    <w:rsid w:val="00015050"/>
    <w:rsid w:val="00016D52"/>
    <w:rsid w:val="0003075E"/>
    <w:rsid w:val="000308F4"/>
    <w:rsid w:val="00033207"/>
    <w:rsid w:val="0003524A"/>
    <w:rsid w:val="00043AAF"/>
    <w:rsid w:val="0005260C"/>
    <w:rsid w:val="000608D9"/>
    <w:rsid w:val="000609FF"/>
    <w:rsid w:val="00060BA2"/>
    <w:rsid w:val="00061A3C"/>
    <w:rsid w:val="000626B1"/>
    <w:rsid w:val="00063929"/>
    <w:rsid w:val="000655F9"/>
    <w:rsid w:val="00066275"/>
    <w:rsid w:val="000670ED"/>
    <w:rsid w:val="0006748F"/>
    <w:rsid w:val="000676DB"/>
    <w:rsid w:val="000711E1"/>
    <w:rsid w:val="00072BB3"/>
    <w:rsid w:val="00073598"/>
    <w:rsid w:val="00073B57"/>
    <w:rsid w:val="0007757C"/>
    <w:rsid w:val="0007776D"/>
    <w:rsid w:val="00084481"/>
    <w:rsid w:val="00085166"/>
    <w:rsid w:val="00085C45"/>
    <w:rsid w:val="000860F9"/>
    <w:rsid w:val="0008631E"/>
    <w:rsid w:val="00086A01"/>
    <w:rsid w:val="00087AD5"/>
    <w:rsid w:val="0009232C"/>
    <w:rsid w:val="00093AD4"/>
    <w:rsid w:val="0009663A"/>
    <w:rsid w:val="000A1BB0"/>
    <w:rsid w:val="000B02CF"/>
    <w:rsid w:val="000B128F"/>
    <w:rsid w:val="000B2BC4"/>
    <w:rsid w:val="000B36A5"/>
    <w:rsid w:val="000B6898"/>
    <w:rsid w:val="000C194A"/>
    <w:rsid w:val="000C2049"/>
    <w:rsid w:val="000C2FED"/>
    <w:rsid w:val="000C5501"/>
    <w:rsid w:val="000D1C23"/>
    <w:rsid w:val="000D2DC8"/>
    <w:rsid w:val="000D348D"/>
    <w:rsid w:val="000D63B5"/>
    <w:rsid w:val="000D6723"/>
    <w:rsid w:val="000D7F1E"/>
    <w:rsid w:val="000E2443"/>
    <w:rsid w:val="000E63C0"/>
    <w:rsid w:val="000E7500"/>
    <w:rsid w:val="000F0846"/>
    <w:rsid w:val="000F12CF"/>
    <w:rsid w:val="00100D76"/>
    <w:rsid w:val="00101F80"/>
    <w:rsid w:val="00104C01"/>
    <w:rsid w:val="0010594D"/>
    <w:rsid w:val="001104DE"/>
    <w:rsid w:val="0011254D"/>
    <w:rsid w:val="00113D89"/>
    <w:rsid w:val="001155B2"/>
    <w:rsid w:val="00116513"/>
    <w:rsid w:val="00120379"/>
    <w:rsid w:val="0012073A"/>
    <w:rsid w:val="00120B8A"/>
    <w:rsid w:val="00124EF5"/>
    <w:rsid w:val="001271AE"/>
    <w:rsid w:val="001309B7"/>
    <w:rsid w:val="00132D7E"/>
    <w:rsid w:val="00134B81"/>
    <w:rsid w:val="00135AF8"/>
    <w:rsid w:val="0013691E"/>
    <w:rsid w:val="0013778C"/>
    <w:rsid w:val="0014302E"/>
    <w:rsid w:val="0014489B"/>
    <w:rsid w:val="00145CC9"/>
    <w:rsid w:val="00146B5C"/>
    <w:rsid w:val="00152CF3"/>
    <w:rsid w:val="00161FDA"/>
    <w:rsid w:val="00167A4D"/>
    <w:rsid w:val="001719E9"/>
    <w:rsid w:val="0017206C"/>
    <w:rsid w:val="00174A82"/>
    <w:rsid w:val="0018367D"/>
    <w:rsid w:val="001842B8"/>
    <w:rsid w:val="0019173B"/>
    <w:rsid w:val="00192E6F"/>
    <w:rsid w:val="00197758"/>
    <w:rsid w:val="001A0A72"/>
    <w:rsid w:val="001A1636"/>
    <w:rsid w:val="001A5090"/>
    <w:rsid w:val="001A59F9"/>
    <w:rsid w:val="001A788F"/>
    <w:rsid w:val="001B0D08"/>
    <w:rsid w:val="001B2682"/>
    <w:rsid w:val="001B49A3"/>
    <w:rsid w:val="001B549E"/>
    <w:rsid w:val="001B5A6F"/>
    <w:rsid w:val="001B5B0D"/>
    <w:rsid w:val="001B7BD7"/>
    <w:rsid w:val="001C10C0"/>
    <w:rsid w:val="001C1534"/>
    <w:rsid w:val="001C4ED3"/>
    <w:rsid w:val="001C6577"/>
    <w:rsid w:val="001C6F75"/>
    <w:rsid w:val="001C72E7"/>
    <w:rsid w:val="001D3B56"/>
    <w:rsid w:val="001D4251"/>
    <w:rsid w:val="001D7B71"/>
    <w:rsid w:val="001E0ABE"/>
    <w:rsid w:val="001E23F2"/>
    <w:rsid w:val="001E3ED6"/>
    <w:rsid w:val="001E40FD"/>
    <w:rsid w:val="001E702E"/>
    <w:rsid w:val="001F0CD9"/>
    <w:rsid w:val="001F2D3E"/>
    <w:rsid w:val="001F36C7"/>
    <w:rsid w:val="001F5F4C"/>
    <w:rsid w:val="001F6FA1"/>
    <w:rsid w:val="001F70D9"/>
    <w:rsid w:val="002008F1"/>
    <w:rsid w:val="002111E2"/>
    <w:rsid w:val="0021248C"/>
    <w:rsid w:val="00217973"/>
    <w:rsid w:val="00220873"/>
    <w:rsid w:val="00221F43"/>
    <w:rsid w:val="00223360"/>
    <w:rsid w:val="002241BB"/>
    <w:rsid w:val="00226BB8"/>
    <w:rsid w:val="002321C4"/>
    <w:rsid w:val="00232F11"/>
    <w:rsid w:val="00234B0F"/>
    <w:rsid w:val="00235CDF"/>
    <w:rsid w:val="00236262"/>
    <w:rsid w:val="002363F6"/>
    <w:rsid w:val="00237018"/>
    <w:rsid w:val="002373A2"/>
    <w:rsid w:val="002433E6"/>
    <w:rsid w:val="00244DA4"/>
    <w:rsid w:val="00245F1D"/>
    <w:rsid w:val="00254716"/>
    <w:rsid w:val="0025529B"/>
    <w:rsid w:val="002557B4"/>
    <w:rsid w:val="00262DCC"/>
    <w:rsid w:val="00272037"/>
    <w:rsid w:val="0027219F"/>
    <w:rsid w:val="00272471"/>
    <w:rsid w:val="00277837"/>
    <w:rsid w:val="00280C09"/>
    <w:rsid w:val="002816A5"/>
    <w:rsid w:val="0028537E"/>
    <w:rsid w:val="00290CC5"/>
    <w:rsid w:val="00291D54"/>
    <w:rsid w:val="0029306A"/>
    <w:rsid w:val="00294D36"/>
    <w:rsid w:val="002B38AB"/>
    <w:rsid w:val="002B4EE6"/>
    <w:rsid w:val="002B7970"/>
    <w:rsid w:val="002C075F"/>
    <w:rsid w:val="002C16C7"/>
    <w:rsid w:val="002C1AC8"/>
    <w:rsid w:val="002C21CB"/>
    <w:rsid w:val="002C35C1"/>
    <w:rsid w:val="002C58E7"/>
    <w:rsid w:val="002C7D67"/>
    <w:rsid w:val="002D03EF"/>
    <w:rsid w:val="002D0CF3"/>
    <w:rsid w:val="002D59C8"/>
    <w:rsid w:val="002D5DB4"/>
    <w:rsid w:val="002D634D"/>
    <w:rsid w:val="002E12CD"/>
    <w:rsid w:val="002E3863"/>
    <w:rsid w:val="002E3D47"/>
    <w:rsid w:val="002E54EB"/>
    <w:rsid w:val="002E59C4"/>
    <w:rsid w:val="002E5ACF"/>
    <w:rsid w:val="002E732C"/>
    <w:rsid w:val="002E7AE2"/>
    <w:rsid w:val="002F281F"/>
    <w:rsid w:val="002F3574"/>
    <w:rsid w:val="002F6498"/>
    <w:rsid w:val="003033D4"/>
    <w:rsid w:val="003105C4"/>
    <w:rsid w:val="00310D96"/>
    <w:rsid w:val="00312E41"/>
    <w:rsid w:val="00313158"/>
    <w:rsid w:val="00320E91"/>
    <w:rsid w:val="00323DAF"/>
    <w:rsid w:val="0032432A"/>
    <w:rsid w:val="003263A2"/>
    <w:rsid w:val="003272AA"/>
    <w:rsid w:val="00335591"/>
    <w:rsid w:val="00340A2F"/>
    <w:rsid w:val="00343A06"/>
    <w:rsid w:val="00343EF4"/>
    <w:rsid w:val="0034479D"/>
    <w:rsid w:val="00351C36"/>
    <w:rsid w:val="0035576D"/>
    <w:rsid w:val="0035746F"/>
    <w:rsid w:val="0036002D"/>
    <w:rsid w:val="003628D7"/>
    <w:rsid w:val="0036331B"/>
    <w:rsid w:val="00363CAA"/>
    <w:rsid w:val="00367D6F"/>
    <w:rsid w:val="00371BC6"/>
    <w:rsid w:val="0037223C"/>
    <w:rsid w:val="00375AC0"/>
    <w:rsid w:val="00386B41"/>
    <w:rsid w:val="0038795F"/>
    <w:rsid w:val="00391C18"/>
    <w:rsid w:val="003940D1"/>
    <w:rsid w:val="003A0A5E"/>
    <w:rsid w:val="003A1D81"/>
    <w:rsid w:val="003A2CFB"/>
    <w:rsid w:val="003A445A"/>
    <w:rsid w:val="003B28E9"/>
    <w:rsid w:val="003C0335"/>
    <w:rsid w:val="003C069F"/>
    <w:rsid w:val="003C1329"/>
    <w:rsid w:val="003C2D08"/>
    <w:rsid w:val="003C7625"/>
    <w:rsid w:val="003D03AD"/>
    <w:rsid w:val="003D057F"/>
    <w:rsid w:val="003D188D"/>
    <w:rsid w:val="003D1CB7"/>
    <w:rsid w:val="003D342D"/>
    <w:rsid w:val="003D3E66"/>
    <w:rsid w:val="003D65B7"/>
    <w:rsid w:val="003D7351"/>
    <w:rsid w:val="003D7D36"/>
    <w:rsid w:val="003E1ECA"/>
    <w:rsid w:val="003E34CC"/>
    <w:rsid w:val="003F136A"/>
    <w:rsid w:val="003F4EAB"/>
    <w:rsid w:val="003F5C40"/>
    <w:rsid w:val="003F62A4"/>
    <w:rsid w:val="00401892"/>
    <w:rsid w:val="00403CF6"/>
    <w:rsid w:val="00404BAE"/>
    <w:rsid w:val="00406FD2"/>
    <w:rsid w:val="00416C0D"/>
    <w:rsid w:val="00420596"/>
    <w:rsid w:val="00421AFC"/>
    <w:rsid w:val="00423947"/>
    <w:rsid w:val="004245EF"/>
    <w:rsid w:val="00432634"/>
    <w:rsid w:val="004340E6"/>
    <w:rsid w:val="00436AB5"/>
    <w:rsid w:val="004509F5"/>
    <w:rsid w:val="0045225F"/>
    <w:rsid w:val="004524CB"/>
    <w:rsid w:val="00452760"/>
    <w:rsid w:val="00453CAE"/>
    <w:rsid w:val="00455BD8"/>
    <w:rsid w:val="00455BDE"/>
    <w:rsid w:val="0045732C"/>
    <w:rsid w:val="00457480"/>
    <w:rsid w:val="00463356"/>
    <w:rsid w:val="00463A21"/>
    <w:rsid w:val="004674E8"/>
    <w:rsid w:val="0047066F"/>
    <w:rsid w:val="00470E74"/>
    <w:rsid w:val="00472F53"/>
    <w:rsid w:val="00483D6C"/>
    <w:rsid w:val="00484074"/>
    <w:rsid w:val="00485151"/>
    <w:rsid w:val="00486843"/>
    <w:rsid w:val="00491E70"/>
    <w:rsid w:val="004922A2"/>
    <w:rsid w:val="00494EBA"/>
    <w:rsid w:val="00494EEC"/>
    <w:rsid w:val="0049559D"/>
    <w:rsid w:val="00496401"/>
    <w:rsid w:val="004A0073"/>
    <w:rsid w:val="004A1F1B"/>
    <w:rsid w:val="004A1FE8"/>
    <w:rsid w:val="004A5759"/>
    <w:rsid w:val="004B0096"/>
    <w:rsid w:val="004B0AB2"/>
    <w:rsid w:val="004B11AF"/>
    <w:rsid w:val="004B1AF0"/>
    <w:rsid w:val="004B74ED"/>
    <w:rsid w:val="004C021B"/>
    <w:rsid w:val="004C45A6"/>
    <w:rsid w:val="004C74D4"/>
    <w:rsid w:val="004C777F"/>
    <w:rsid w:val="004D49C4"/>
    <w:rsid w:val="004E05B7"/>
    <w:rsid w:val="004E108E"/>
    <w:rsid w:val="004E7662"/>
    <w:rsid w:val="004F06E6"/>
    <w:rsid w:val="004F5BA7"/>
    <w:rsid w:val="004F74B4"/>
    <w:rsid w:val="00503C83"/>
    <w:rsid w:val="0050713C"/>
    <w:rsid w:val="00512089"/>
    <w:rsid w:val="005125B5"/>
    <w:rsid w:val="0051265D"/>
    <w:rsid w:val="0051484B"/>
    <w:rsid w:val="00515EDA"/>
    <w:rsid w:val="00516350"/>
    <w:rsid w:val="00520946"/>
    <w:rsid w:val="0052197A"/>
    <w:rsid w:val="00521AAD"/>
    <w:rsid w:val="00533045"/>
    <w:rsid w:val="00540C7E"/>
    <w:rsid w:val="005440FF"/>
    <w:rsid w:val="00545DB4"/>
    <w:rsid w:val="005510D0"/>
    <w:rsid w:val="00552878"/>
    <w:rsid w:val="0055351B"/>
    <w:rsid w:val="0055496D"/>
    <w:rsid w:val="00555537"/>
    <w:rsid w:val="00555F1A"/>
    <w:rsid w:val="005600E2"/>
    <w:rsid w:val="00561741"/>
    <w:rsid w:val="00564D35"/>
    <w:rsid w:val="00564E81"/>
    <w:rsid w:val="0056534A"/>
    <w:rsid w:val="00566FED"/>
    <w:rsid w:val="005674A7"/>
    <w:rsid w:val="00567D1B"/>
    <w:rsid w:val="005730BE"/>
    <w:rsid w:val="005759DF"/>
    <w:rsid w:val="00581732"/>
    <w:rsid w:val="00583912"/>
    <w:rsid w:val="00583FA2"/>
    <w:rsid w:val="0058472D"/>
    <w:rsid w:val="00584CA6"/>
    <w:rsid w:val="00584CC7"/>
    <w:rsid w:val="00585CD3"/>
    <w:rsid w:val="0059070E"/>
    <w:rsid w:val="005916BC"/>
    <w:rsid w:val="005A05EA"/>
    <w:rsid w:val="005A2621"/>
    <w:rsid w:val="005A2E4C"/>
    <w:rsid w:val="005B0E44"/>
    <w:rsid w:val="005B242C"/>
    <w:rsid w:val="005B28C9"/>
    <w:rsid w:val="005B28D8"/>
    <w:rsid w:val="005B5E24"/>
    <w:rsid w:val="005B658D"/>
    <w:rsid w:val="005B69A5"/>
    <w:rsid w:val="005C3306"/>
    <w:rsid w:val="005C5FFC"/>
    <w:rsid w:val="005C636B"/>
    <w:rsid w:val="005C6532"/>
    <w:rsid w:val="005D01B8"/>
    <w:rsid w:val="005D1D15"/>
    <w:rsid w:val="005D22DE"/>
    <w:rsid w:val="005D62F9"/>
    <w:rsid w:val="005E19AB"/>
    <w:rsid w:val="005E4BA9"/>
    <w:rsid w:val="005E6B3B"/>
    <w:rsid w:val="005F13BD"/>
    <w:rsid w:val="005F5660"/>
    <w:rsid w:val="005F77A3"/>
    <w:rsid w:val="00601C1D"/>
    <w:rsid w:val="00602245"/>
    <w:rsid w:val="0060604A"/>
    <w:rsid w:val="00606F7D"/>
    <w:rsid w:val="006075B7"/>
    <w:rsid w:val="00615C8A"/>
    <w:rsid w:val="00616FB6"/>
    <w:rsid w:val="00620F89"/>
    <w:rsid w:val="00630FE1"/>
    <w:rsid w:val="0063586D"/>
    <w:rsid w:val="00635FBB"/>
    <w:rsid w:val="0063720E"/>
    <w:rsid w:val="00637317"/>
    <w:rsid w:val="006403F6"/>
    <w:rsid w:val="00642C54"/>
    <w:rsid w:val="00644566"/>
    <w:rsid w:val="00660B8D"/>
    <w:rsid w:val="00662246"/>
    <w:rsid w:val="00662328"/>
    <w:rsid w:val="00662736"/>
    <w:rsid w:val="00663670"/>
    <w:rsid w:val="00664662"/>
    <w:rsid w:val="0066590C"/>
    <w:rsid w:val="0066799F"/>
    <w:rsid w:val="00667E96"/>
    <w:rsid w:val="00671617"/>
    <w:rsid w:val="00671E70"/>
    <w:rsid w:val="00680FDA"/>
    <w:rsid w:val="006845B5"/>
    <w:rsid w:val="00684FE8"/>
    <w:rsid w:val="006906A8"/>
    <w:rsid w:val="00692FEB"/>
    <w:rsid w:val="00694970"/>
    <w:rsid w:val="00696610"/>
    <w:rsid w:val="006A0628"/>
    <w:rsid w:val="006A2329"/>
    <w:rsid w:val="006A3806"/>
    <w:rsid w:val="006A49A8"/>
    <w:rsid w:val="006A5131"/>
    <w:rsid w:val="006A6F1C"/>
    <w:rsid w:val="006A781F"/>
    <w:rsid w:val="006B42AA"/>
    <w:rsid w:val="006B6490"/>
    <w:rsid w:val="006B7766"/>
    <w:rsid w:val="006C0E46"/>
    <w:rsid w:val="006C17A4"/>
    <w:rsid w:val="006C219C"/>
    <w:rsid w:val="006C3C48"/>
    <w:rsid w:val="006C3FFB"/>
    <w:rsid w:val="006C4164"/>
    <w:rsid w:val="006C781D"/>
    <w:rsid w:val="006D341C"/>
    <w:rsid w:val="006E2BFD"/>
    <w:rsid w:val="006E5551"/>
    <w:rsid w:val="006E570A"/>
    <w:rsid w:val="006E5CED"/>
    <w:rsid w:val="006E7D5F"/>
    <w:rsid w:val="006F0FC9"/>
    <w:rsid w:val="006F1E9E"/>
    <w:rsid w:val="006F2E5C"/>
    <w:rsid w:val="006F60FA"/>
    <w:rsid w:val="006F6AF3"/>
    <w:rsid w:val="006F6D33"/>
    <w:rsid w:val="006F7170"/>
    <w:rsid w:val="006F74A0"/>
    <w:rsid w:val="0071099D"/>
    <w:rsid w:val="00711412"/>
    <w:rsid w:val="00713CBE"/>
    <w:rsid w:val="0071604D"/>
    <w:rsid w:val="00716093"/>
    <w:rsid w:val="00716508"/>
    <w:rsid w:val="00720C30"/>
    <w:rsid w:val="00722DF9"/>
    <w:rsid w:val="0072543F"/>
    <w:rsid w:val="00727417"/>
    <w:rsid w:val="007351B7"/>
    <w:rsid w:val="00743887"/>
    <w:rsid w:val="007477D8"/>
    <w:rsid w:val="00753042"/>
    <w:rsid w:val="00753D3E"/>
    <w:rsid w:val="0075486F"/>
    <w:rsid w:val="0076090E"/>
    <w:rsid w:val="00762049"/>
    <w:rsid w:val="00772EA6"/>
    <w:rsid w:val="00774156"/>
    <w:rsid w:val="00775363"/>
    <w:rsid w:val="00775621"/>
    <w:rsid w:val="007770D6"/>
    <w:rsid w:val="007776DA"/>
    <w:rsid w:val="00777A7D"/>
    <w:rsid w:val="00781403"/>
    <w:rsid w:val="00781816"/>
    <w:rsid w:val="00785A48"/>
    <w:rsid w:val="007872DA"/>
    <w:rsid w:val="00790244"/>
    <w:rsid w:val="007902CE"/>
    <w:rsid w:val="007910E6"/>
    <w:rsid w:val="00791777"/>
    <w:rsid w:val="00791B23"/>
    <w:rsid w:val="007921D6"/>
    <w:rsid w:val="00792B1D"/>
    <w:rsid w:val="007943DD"/>
    <w:rsid w:val="00795E85"/>
    <w:rsid w:val="007A1FE7"/>
    <w:rsid w:val="007A57B6"/>
    <w:rsid w:val="007A6BA0"/>
    <w:rsid w:val="007A7586"/>
    <w:rsid w:val="007A775F"/>
    <w:rsid w:val="007B2F1D"/>
    <w:rsid w:val="007B3993"/>
    <w:rsid w:val="007B3BD2"/>
    <w:rsid w:val="007B659D"/>
    <w:rsid w:val="007C1F0D"/>
    <w:rsid w:val="007C2247"/>
    <w:rsid w:val="007C31D2"/>
    <w:rsid w:val="007C340D"/>
    <w:rsid w:val="007C3FD3"/>
    <w:rsid w:val="007C76D8"/>
    <w:rsid w:val="007D0B9C"/>
    <w:rsid w:val="007D698A"/>
    <w:rsid w:val="007E423B"/>
    <w:rsid w:val="007E55D4"/>
    <w:rsid w:val="007E6C5D"/>
    <w:rsid w:val="007E6D9E"/>
    <w:rsid w:val="007E766E"/>
    <w:rsid w:val="007F0E03"/>
    <w:rsid w:val="007F499F"/>
    <w:rsid w:val="007F5B98"/>
    <w:rsid w:val="007F6F92"/>
    <w:rsid w:val="008012FD"/>
    <w:rsid w:val="00801E03"/>
    <w:rsid w:val="0080220D"/>
    <w:rsid w:val="00802437"/>
    <w:rsid w:val="0080484A"/>
    <w:rsid w:val="00810B0D"/>
    <w:rsid w:val="00812328"/>
    <w:rsid w:val="0081348A"/>
    <w:rsid w:val="008145C9"/>
    <w:rsid w:val="00815760"/>
    <w:rsid w:val="008168AB"/>
    <w:rsid w:val="008200F1"/>
    <w:rsid w:val="00820C4E"/>
    <w:rsid w:val="0082104F"/>
    <w:rsid w:val="00823982"/>
    <w:rsid w:val="00823CC0"/>
    <w:rsid w:val="00824D23"/>
    <w:rsid w:val="00826249"/>
    <w:rsid w:val="00826C50"/>
    <w:rsid w:val="00826F3E"/>
    <w:rsid w:val="00827948"/>
    <w:rsid w:val="00830BA8"/>
    <w:rsid w:val="00834001"/>
    <w:rsid w:val="00840FEC"/>
    <w:rsid w:val="00841453"/>
    <w:rsid w:val="008524A2"/>
    <w:rsid w:val="0086134C"/>
    <w:rsid w:val="00865B17"/>
    <w:rsid w:val="0087028B"/>
    <w:rsid w:val="008717D5"/>
    <w:rsid w:val="00871D2B"/>
    <w:rsid w:val="00874D89"/>
    <w:rsid w:val="00875FE9"/>
    <w:rsid w:val="00877CF5"/>
    <w:rsid w:val="008802B1"/>
    <w:rsid w:val="00883BB5"/>
    <w:rsid w:val="00884135"/>
    <w:rsid w:val="008844C8"/>
    <w:rsid w:val="00886FFD"/>
    <w:rsid w:val="00890043"/>
    <w:rsid w:val="00891B1D"/>
    <w:rsid w:val="008921AE"/>
    <w:rsid w:val="008A096C"/>
    <w:rsid w:val="008A09F1"/>
    <w:rsid w:val="008A0B3A"/>
    <w:rsid w:val="008A104B"/>
    <w:rsid w:val="008A1E65"/>
    <w:rsid w:val="008A1EF3"/>
    <w:rsid w:val="008A5ECB"/>
    <w:rsid w:val="008A7F3E"/>
    <w:rsid w:val="008B0551"/>
    <w:rsid w:val="008B09D9"/>
    <w:rsid w:val="008B208F"/>
    <w:rsid w:val="008B3F55"/>
    <w:rsid w:val="008B4EDA"/>
    <w:rsid w:val="008B5E80"/>
    <w:rsid w:val="008B5FE3"/>
    <w:rsid w:val="008B7A68"/>
    <w:rsid w:val="008B7AA6"/>
    <w:rsid w:val="008C72F4"/>
    <w:rsid w:val="008D4291"/>
    <w:rsid w:val="008D4F15"/>
    <w:rsid w:val="008D6049"/>
    <w:rsid w:val="008E0C26"/>
    <w:rsid w:val="008E7A44"/>
    <w:rsid w:val="008E7E2D"/>
    <w:rsid w:val="008F1A2A"/>
    <w:rsid w:val="008F2A8E"/>
    <w:rsid w:val="008F39A2"/>
    <w:rsid w:val="008F45D2"/>
    <w:rsid w:val="008F5A91"/>
    <w:rsid w:val="008F7801"/>
    <w:rsid w:val="0090343A"/>
    <w:rsid w:val="00903E4C"/>
    <w:rsid w:val="00906715"/>
    <w:rsid w:val="00906F24"/>
    <w:rsid w:val="009140D8"/>
    <w:rsid w:val="009144CC"/>
    <w:rsid w:val="00917E45"/>
    <w:rsid w:val="00920188"/>
    <w:rsid w:val="009210EF"/>
    <w:rsid w:val="00923096"/>
    <w:rsid w:val="00924503"/>
    <w:rsid w:val="00926D8C"/>
    <w:rsid w:val="00927952"/>
    <w:rsid w:val="009331E2"/>
    <w:rsid w:val="00935A93"/>
    <w:rsid w:val="00936ABB"/>
    <w:rsid w:val="009379BF"/>
    <w:rsid w:val="009404E7"/>
    <w:rsid w:val="00942A06"/>
    <w:rsid w:val="00943277"/>
    <w:rsid w:val="00945188"/>
    <w:rsid w:val="009511B2"/>
    <w:rsid w:val="00952D32"/>
    <w:rsid w:val="009543C5"/>
    <w:rsid w:val="009634C3"/>
    <w:rsid w:val="009654E1"/>
    <w:rsid w:val="00972FA6"/>
    <w:rsid w:val="009777A9"/>
    <w:rsid w:val="00984F85"/>
    <w:rsid w:val="00987308"/>
    <w:rsid w:val="00990496"/>
    <w:rsid w:val="00992112"/>
    <w:rsid w:val="009962E0"/>
    <w:rsid w:val="009A392F"/>
    <w:rsid w:val="009A5E5F"/>
    <w:rsid w:val="009A7922"/>
    <w:rsid w:val="009B0C36"/>
    <w:rsid w:val="009B3C69"/>
    <w:rsid w:val="009B70BF"/>
    <w:rsid w:val="009C10B3"/>
    <w:rsid w:val="009C15EF"/>
    <w:rsid w:val="009C1B8A"/>
    <w:rsid w:val="009C2D11"/>
    <w:rsid w:val="009C3EE8"/>
    <w:rsid w:val="009C3F84"/>
    <w:rsid w:val="009C429D"/>
    <w:rsid w:val="009C764B"/>
    <w:rsid w:val="009D33C4"/>
    <w:rsid w:val="009E297A"/>
    <w:rsid w:val="009E354B"/>
    <w:rsid w:val="009E4A5D"/>
    <w:rsid w:val="009E7EA5"/>
    <w:rsid w:val="009F1FB6"/>
    <w:rsid w:val="009F208A"/>
    <w:rsid w:val="009F690F"/>
    <w:rsid w:val="009F7550"/>
    <w:rsid w:val="00A02CE8"/>
    <w:rsid w:val="00A04872"/>
    <w:rsid w:val="00A11393"/>
    <w:rsid w:val="00A13252"/>
    <w:rsid w:val="00A2078E"/>
    <w:rsid w:val="00A22012"/>
    <w:rsid w:val="00A257FC"/>
    <w:rsid w:val="00A26944"/>
    <w:rsid w:val="00A27118"/>
    <w:rsid w:val="00A27B9E"/>
    <w:rsid w:val="00A30B45"/>
    <w:rsid w:val="00A329F4"/>
    <w:rsid w:val="00A34C5A"/>
    <w:rsid w:val="00A40929"/>
    <w:rsid w:val="00A409B4"/>
    <w:rsid w:val="00A40D8D"/>
    <w:rsid w:val="00A42205"/>
    <w:rsid w:val="00A47B8A"/>
    <w:rsid w:val="00A5032A"/>
    <w:rsid w:val="00A52734"/>
    <w:rsid w:val="00A540B5"/>
    <w:rsid w:val="00A55C8B"/>
    <w:rsid w:val="00A5608F"/>
    <w:rsid w:val="00A62F33"/>
    <w:rsid w:val="00A63F30"/>
    <w:rsid w:val="00A64891"/>
    <w:rsid w:val="00A65C62"/>
    <w:rsid w:val="00A67E8D"/>
    <w:rsid w:val="00A74C64"/>
    <w:rsid w:val="00A82FDE"/>
    <w:rsid w:val="00A83C90"/>
    <w:rsid w:val="00A85952"/>
    <w:rsid w:val="00A879AE"/>
    <w:rsid w:val="00A92022"/>
    <w:rsid w:val="00A947C0"/>
    <w:rsid w:val="00A9683C"/>
    <w:rsid w:val="00A969A5"/>
    <w:rsid w:val="00A969BF"/>
    <w:rsid w:val="00A97E80"/>
    <w:rsid w:val="00AA2057"/>
    <w:rsid w:val="00AA21F7"/>
    <w:rsid w:val="00AA4C82"/>
    <w:rsid w:val="00AB1F93"/>
    <w:rsid w:val="00AB35CC"/>
    <w:rsid w:val="00AB4640"/>
    <w:rsid w:val="00AB4924"/>
    <w:rsid w:val="00AC234A"/>
    <w:rsid w:val="00AC4700"/>
    <w:rsid w:val="00AD1368"/>
    <w:rsid w:val="00AD22BC"/>
    <w:rsid w:val="00AD2816"/>
    <w:rsid w:val="00AD4A98"/>
    <w:rsid w:val="00AE0E1D"/>
    <w:rsid w:val="00AE17E2"/>
    <w:rsid w:val="00AE50B9"/>
    <w:rsid w:val="00AE7907"/>
    <w:rsid w:val="00AF055E"/>
    <w:rsid w:val="00AF2A27"/>
    <w:rsid w:val="00AF4340"/>
    <w:rsid w:val="00AF7081"/>
    <w:rsid w:val="00AF73CA"/>
    <w:rsid w:val="00AF7AE8"/>
    <w:rsid w:val="00B01675"/>
    <w:rsid w:val="00B046E1"/>
    <w:rsid w:val="00B047A0"/>
    <w:rsid w:val="00B05690"/>
    <w:rsid w:val="00B11C72"/>
    <w:rsid w:val="00B151E3"/>
    <w:rsid w:val="00B2133F"/>
    <w:rsid w:val="00B218AC"/>
    <w:rsid w:val="00B26E01"/>
    <w:rsid w:val="00B27977"/>
    <w:rsid w:val="00B27A79"/>
    <w:rsid w:val="00B327EB"/>
    <w:rsid w:val="00B32F53"/>
    <w:rsid w:val="00B34597"/>
    <w:rsid w:val="00B35A79"/>
    <w:rsid w:val="00B35EA6"/>
    <w:rsid w:val="00B419FC"/>
    <w:rsid w:val="00B41A8C"/>
    <w:rsid w:val="00B42E29"/>
    <w:rsid w:val="00B46686"/>
    <w:rsid w:val="00B46F34"/>
    <w:rsid w:val="00B52525"/>
    <w:rsid w:val="00B54CFC"/>
    <w:rsid w:val="00B55CD6"/>
    <w:rsid w:val="00B566A5"/>
    <w:rsid w:val="00B56B06"/>
    <w:rsid w:val="00B60A33"/>
    <w:rsid w:val="00B60F74"/>
    <w:rsid w:val="00B632F3"/>
    <w:rsid w:val="00B64AEC"/>
    <w:rsid w:val="00B65312"/>
    <w:rsid w:val="00B6542B"/>
    <w:rsid w:val="00B72EA5"/>
    <w:rsid w:val="00B7565A"/>
    <w:rsid w:val="00B763A8"/>
    <w:rsid w:val="00B7676C"/>
    <w:rsid w:val="00B82CC7"/>
    <w:rsid w:val="00B913AF"/>
    <w:rsid w:val="00B9680D"/>
    <w:rsid w:val="00B97991"/>
    <w:rsid w:val="00BA2048"/>
    <w:rsid w:val="00BA3351"/>
    <w:rsid w:val="00BA47CF"/>
    <w:rsid w:val="00BA5CE0"/>
    <w:rsid w:val="00BA6143"/>
    <w:rsid w:val="00BA6874"/>
    <w:rsid w:val="00BA7112"/>
    <w:rsid w:val="00BB2F9C"/>
    <w:rsid w:val="00BB4941"/>
    <w:rsid w:val="00BC06D6"/>
    <w:rsid w:val="00BC18F1"/>
    <w:rsid w:val="00BC1B7A"/>
    <w:rsid w:val="00BC1C8D"/>
    <w:rsid w:val="00BC4C8D"/>
    <w:rsid w:val="00BC63DF"/>
    <w:rsid w:val="00BC702E"/>
    <w:rsid w:val="00BC71C9"/>
    <w:rsid w:val="00BC7615"/>
    <w:rsid w:val="00BD0C33"/>
    <w:rsid w:val="00BD0C78"/>
    <w:rsid w:val="00BD0F4D"/>
    <w:rsid w:val="00BD20AE"/>
    <w:rsid w:val="00BD2C1E"/>
    <w:rsid w:val="00BD786D"/>
    <w:rsid w:val="00BD7D57"/>
    <w:rsid w:val="00BD7E61"/>
    <w:rsid w:val="00BE09D7"/>
    <w:rsid w:val="00BE0A01"/>
    <w:rsid w:val="00BE12B4"/>
    <w:rsid w:val="00BE283A"/>
    <w:rsid w:val="00BE3B84"/>
    <w:rsid w:val="00BE48BE"/>
    <w:rsid w:val="00BE6782"/>
    <w:rsid w:val="00BF5FF5"/>
    <w:rsid w:val="00BF735F"/>
    <w:rsid w:val="00C024B4"/>
    <w:rsid w:val="00C0495E"/>
    <w:rsid w:val="00C053A2"/>
    <w:rsid w:val="00C07056"/>
    <w:rsid w:val="00C123E2"/>
    <w:rsid w:val="00C142A0"/>
    <w:rsid w:val="00C14CE4"/>
    <w:rsid w:val="00C20BAE"/>
    <w:rsid w:val="00C2549E"/>
    <w:rsid w:val="00C26AB0"/>
    <w:rsid w:val="00C27FE4"/>
    <w:rsid w:val="00C35B55"/>
    <w:rsid w:val="00C40AE9"/>
    <w:rsid w:val="00C424EA"/>
    <w:rsid w:val="00C428F7"/>
    <w:rsid w:val="00C44C47"/>
    <w:rsid w:val="00C45115"/>
    <w:rsid w:val="00C45D60"/>
    <w:rsid w:val="00C460CC"/>
    <w:rsid w:val="00C47814"/>
    <w:rsid w:val="00C531CE"/>
    <w:rsid w:val="00C536C0"/>
    <w:rsid w:val="00C540E0"/>
    <w:rsid w:val="00C625CE"/>
    <w:rsid w:val="00C631CF"/>
    <w:rsid w:val="00C730B4"/>
    <w:rsid w:val="00C75170"/>
    <w:rsid w:val="00C80710"/>
    <w:rsid w:val="00C857CA"/>
    <w:rsid w:val="00C861D7"/>
    <w:rsid w:val="00C9550D"/>
    <w:rsid w:val="00C95AF7"/>
    <w:rsid w:val="00CA00F2"/>
    <w:rsid w:val="00CA174E"/>
    <w:rsid w:val="00CA52FF"/>
    <w:rsid w:val="00CA6D7E"/>
    <w:rsid w:val="00CA7CA5"/>
    <w:rsid w:val="00CB371D"/>
    <w:rsid w:val="00CC26BD"/>
    <w:rsid w:val="00CC5FE8"/>
    <w:rsid w:val="00CD418C"/>
    <w:rsid w:val="00CD5456"/>
    <w:rsid w:val="00CD607D"/>
    <w:rsid w:val="00CE65ED"/>
    <w:rsid w:val="00CE764D"/>
    <w:rsid w:val="00CF2016"/>
    <w:rsid w:val="00CF3717"/>
    <w:rsid w:val="00CF4241"/>
    <w:rsid w:val="00CF4724"/>
    <w:rsid w:val="00CF4C65"/>
    <w:rsid w:val="00CF539F"/>
    <w:rsid w:val="00CF7298"/>
    <w:rsid w:val="00D01F4F"/>
    <w:rsid w:val="00D0594E"/>
    <w:rsid w:val="00D10B03"/>
    <w:rsid w:val="00D15CD4"/>
    <w:rsid w:val="00D16D50"/>
    <w:rsid w:val="00D16DEB"/>
    <w:rsid w:val="00D16FA5"/>
    <w:rsid w:val="00D203E3"/>
    <w:rsid w:val="00D216D2"/>
    <w:rsid w:val="00D23E84"/>
    <w:rsid w:val="00D23F73"/>
    <w:rsid w:val="00D25B49"/>
    <w:rsid w:val="00D411B6"/>
    <w:rsid w:val="00D44C24"/>
    <w:rsid w:val="00D46707"/>
    <w:rsid w:val="00D46DE2"/>
    <w:rsid w:val="00D4718B"/>
    <w:rsid w:val="00D4773A"/>
    <w:rsid w:val="00D478BE"/>
    <w:rsid w:val="00D5562F"/>
    <w:rsid w:val="00D579C4"/>
    <w:rsid w:val="00D64982"/>
    <w:rsid w:val="00D65242"/>
    <w:rsid w:val="00D70D21"/>
    <w:rsid w:val="00D71568"/>
    <w:rsid w:val="00D7468B"/>
    <w:rsid w:val="00D75AD4"/>
    <w:rsid w:val="00D82572"/>
    <w:rsid w:val="00D8497A"/>
    <w:rsid w:val="00D869F7"/>
    <w:rsid w:val="00D93575"/>
    <w:rsid w:val="00D9424A"/>
    <w:rsid w:val="00D94411"/>
    <w:rsid w:val="00D96EA6"/>
    <w:rsid w:val="00DA1FA4"/>
    <w:rsid w:val="00DA47E1"/>
    <w:rsid w:val="00DA4CAE"/>
    <w:rsid w:val="00DA4D48"/>
    <w:rsid w:val="00DA54A1"/>
    <w:rsid w:val="00DA6D46"/>
    <w:rsid w:val="00DA6EE4"/>
    <w:rsid w:val="00DA711B"/>
    <w:rsid w:val="00DB2EFE"/>
    <w:rsid w:val="00DB6C64"/>
    <w:rsid w:val="00DB7B4B"/>
    <w:rsid w:val="00DC244F"/>
    <w:rsid w:val="00DC50E2"/>
    <w:rsid w:val="00DC6D53"/>
    <w:rsid w:val="00DD06D6"/>
    <w:rsid w:val="00DD0A1A"/>
    <w:rsid w:val="00DD0CA7"/>
    <w:rsid w:val="00DD2E2C"/>
    <w:rsid w:val="00DD3650"/>
    <w:rsid w:val="00DD4A5D"/>
    <w:rsid w:val="00DD513D"/>
    <w:rsid w:val="00DD7280"/>
    <w:rsid w:val="00DD7917"/>
    <w:rsid w:val="00DE08B4"/>
    <w:rsid w:val="00DE2324"/>
    <w:rsid w:val="00DE4F33"/>
    <w:rsid w:val="00DF378B"/>
    <w:rsid w:val="00DF4E97"/>
    <w:rsid w:val="00E004C1"/>
    <w:rsid w:val="00E00778"/>
    <w:rsid w:val="00E00882"/>
    <w:rsid w:val="00E1004E"/>
    <w:rsid w:val="00E10714"/>
    <w:rsid w:val="00E12C30"/>
    <w:rsid w:val="00E135B1"/>
    <w:rsid w:val="00E14B7A"/>
    <w:rsid w:val="00E172A9"/>
    <w:rsid w:val="00E2049A"/>
    <w:rsid w:val="00E20959"/>
    <w:rsid w:val="00E2124F"/>
    <w:rsid w:val="00E22822"/>
    <w:rsid w:val="00E232EF"/>
    <w:rsid w:val="00E23492"/>
    <w:rsid w:val="00E25BAB"/>
    <w:rsid w:val="00E27EA7"/>
    <w:rsid w:val="00E36203"/>
    <w:rsid w:val="00E40475"/>
    <w:rsid w:val="00E40A1D"/>
    <w:rsid w:val="00E44FC0"/>
    <w:rsid w:val="00E50038"/>
    <w:rsid w:val="00E50DDB"/>
    <w:rsid w:val="00E53960"/>
    <w:rsid w:val="00E53F9E"/>
    <w:rsid w:val="00E55997"/>
    <w:rsid w:val="00E6128F"/>
    <w:rsid w:val="00E62C41"/>
    <w:rsid w:val="00E64293"/>
    <w:rsid w:val="00E65063"/>
    <w:rsid w:val="00E70B8B"/>
    <w:rsid w:val="00E749F4"/>
    <w:rsid w:val="00E75BF6"/>
    <w:rsid w:val="00E77948"/>
    <w:rsid w:val="00E77C95"/>
    <w:rsid w:val="00E77DC2"/>
    <w:rsid w:val="00E909F1"/>
    <w:rsid w:val="00E9393A"/>
    <w:rsid w:val="00E962E0"/>
    <w:rsid w:val="00E963E5"/>
    <w:rsid w:val="00E96899"/>
    <w:rsid w:val="00EA182D"/>
    <w:rsid w:val="00EA1C26"/>
    <w:rsid w:val="00EA271E"/>
    <w:rsid w:val="00EA5EB5"/>
    <w:rsid w:val="00EA7E81"/>
    <w:rsid w:val="00EB10F0"/>
    <w:rsid w:val="00EB359F"/>
    <w:rsid w:val="00EB366A"/>
    <w:rsid w:val="00EB4A5C"/>
    <w:rsid w:val="00EB5ED5"/>
    <w:rsid w:val="00EB6816"/>
    <w:rsid w:val="00EB6A8F"/>
    <w:rsid w:val="00EC04DC"/>
    <w:rsid w:val="00EC1879"/>
    <w:rsid w:val="00EC1961"/>
    <w:rsid w:val="00EC20EC"/>
    <w:rsid w:val="00EC2F74"/>
    <w:rsid w:val="00EC5A35"/>
    <w:rsid w:val="00ED0CBB"/>
    <w:rsid w:val="00ED15E3"/>
    <w:rsid w:val="00ED2838"/>
    <w:rsid w:val="00ED4F50"/>
    <w:rsid w:val="00ED5964"/>
    <w:rsid w:val="00ED71E2"/>
    <w:rsid w:val="00ED7DCC"/>
    <w:rsid w:val="00EE4BA8"/>
    <w:rsid w:val="00EE4C80"/>
    <w:rsid w:val="00EF0D7D"/>
    <w:rsid w:val="00EF3929"/>
    <w:rsid w:val="00F01242"/>
    <w:rsid w:val="00F01741"/>
    <w:rsid w:val="00F0339D"/>
    <w:rsid w:val="00F049F1"/>
    <w:rsid w:val="00F04D75"/>
    <w:rsid w:val="00F07FD1"/>
    <w:rsid w:val="00F1528E"/>
    <w:rsid w:val="00F168B2"/>
    <w:rsid w:val="00F22ED3"/>
    <w:rsid w:val="00F2469B"/>
    <w:rsid w:val="00F270DB"/>
    <w:rsid w:val="00F2764E"/>
    <w:rsid w:val="00F313CE"/>
    <w:rsid w:val="00F36608"/>
    <w:rsid w:val="00F36C86"/>
    <w:rsid w:val="00F424BC"/>
    <w:rsid w:val="00F42DA3"/>
    <w:rsid w:val="00F4474B"/>
    <w:rsid w:val="00F46D35"/>
    <w:rsid w:val="00F51272"/>
    <w:rsid w:val="00F522A0"/>
    <w:rsid w:val="00F539DB"/>
    <w:rsid w:val="00F56846"/>
    <w:rsid w:val="00F60942"/>
    <w:rsid w:val="00F67226"/>
    <w:rsid w:val="00F67DA3"/>
    <w:rsid w:val="00F707DE"/>
    <w:rsid w:val="00F71659"/>
    <w:rsid w:val="00F73BE2"/>
    <w:rsid w:val="00F74B18"/>
    <w:rsid w:val="00F74E2F"/>
    <w:rsid w:val="00F82AB6"/>
    <w:rsid w:val="00F851DB"/>
    <w:rsid w:val="00F86360"/>
    <w:rsid w:val="00F878D8"/>
    <w:rsid w:val="00F87EB3"/>
    <w:rsid w:val="00F918E0"/>
    <w:rsid w:val="00F91A73"/>
    <w:rsid w:val="00F922B2"/>
    <w:rsid w:val="00F92857"/>
    <w:rsid w:val="00F92978"/>
    <w:rsid w:val="00F9318E"/>
    <w:rsid w:val="00F93ABF"/>
    <w:rsid w:val="00F948C7"/>
    <w:rsid w:val="00F952D3"/>
    <w:rsid w:val="00FA071C"/>
    <w:rsid w:val="00FA0730"/>
    <w:rsid w:val="00FB6E3D"/>
    <w:rsid w:val="00FB7FCA"/>
    <w:rsid w:val="00FC45F8"/>
    <w:rsid w:val="00FC5C3A"/>
    <w:rsid w:val="00FC6FEB"/>
    <w:rsid w:val="00FD03C6"/>
    <w:rsid w:val="00FD1507"/>
    <w:rsid w:val="00FD5CF0"/>
    <w:rsid w:val="00FE322A"/>
    <w:rsid w:val="00FE3DB8"/>
    <w:rsid w:val="00FE7BF0"/>
    <w:rsid w:val="00FF14C2"/>
    <w:rsid w:val="00FF4161"/>
    <w:rsid w:val="00FF617E"/>
    <w:rsid w:val="00FF6599"/>
    <w:rsid w:val="00FF6A01"/>
    <w:rsid w:val="00FF6B9C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1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D4773A"/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16DEB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16DEB"/>
    <w:rPr>
      <w:color w:val="800080"/>
      <w:u w:val="single"/>
    </w:rPr>
  </w:style>
  <w:style w:type="paragraph" w:customStyle="1" w:styleId="font5">
    <w:name w:val="font5"/>
    <w:basedOn w:val="a"/>
    <w:rsid w:val="00D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D16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D16DEB"/>
    <w:pPr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customStyle="1" w:styleId="font8">
    <w:name w:val="font8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0">
    <w:name w:val="font10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2">
    <w:name w:val="font12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3">
    <w:name w:val="font13"/>
    <w:basedOn w:val="a"/>
    <w:rsid w:val="00D16DE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16D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D16D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D16DE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D16D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D16D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D16D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D16DE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D16DE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D16DE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D16DE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D1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16D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D16DE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D16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3">
    <w:name w:val="xl133"/>
    <w:basedOn w:val="a"/>
    <w:rsid w:val="00D16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D16D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D16D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D16D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D16D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7">
    <w:name w:val="xl147"/>
    <w:basedOn w:val="a"/>
    <w:rsid w:val="00D16D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D16D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D16D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D16DE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D16D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D16D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D16D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D16D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192E6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192E6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F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07F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F07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D1"/>
    <w:rPr>
      <w:rFonts w:ascii="Times New Roman" w:eastAsia="Times New Roman" w:hAnsi="Times New Roman"/>
      <w:b/>
      <w:sz w:val="32"/>
    </w:rPr>
  </w:style>
  <w:style w:type="character" w:customStyle="1" w:styleId="20">
    <w:name w:val="Заголовок 2 Знак"/>
    <w:basedOn w:val="a0"/>
    <w:link w:val="2"/>
    <w:rsid w:val="00F07FD1"/>
    <w:rPr>
      <w:rFonts w:ascii="Times New Roman" w:eastAsia="Times New Roman" w:hAnsi="Times New Roman"/>
      <w:b/>
      <w:sz w:val="32"/>
    </w:rPr>
  </w:style>
  <w:style w:type="paragraph" w:styleId="a3">
    <w:name w:val="No Spacing"/>
    <w:uiPriority w:val="99"/>
    <w:qFormat/>
    <w:rsid w:val="00D4773A"/>
    <w:rPr>
      <w:rFonts w:cs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4773A"/>
  </w:style>
  <w:style w:type="paragraph" w:styleId="a6">
    <w:name w:val="footer"/>
    <w:basedOn w:val="a"/>
    <w:link w:val="a7"/>
    <w:uiPriority w:val="99"/>
    <w:rsid w:val="00D47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D4773A"/>
  </w:style>
  <w:style w:type="table" w:styleId="a8">
    <w:name w:val="Table Grid"/>
    <w:basedOn w:val="a1"/>
    <w:uiPriority w:val="99"/>
    <w:rsid w:val="00D4773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4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4773A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D4773A"/>
    <w:pPr>
      <w:spacing w:after="0" w:line="240" w:lineRule="auto"/>
      <w:ind w:left="720"/>
      <w:jc w:val="both"/>
    </w:pPr>
  </w:style>
  <w:style w:type="paragraph" w:styleId="ac">
    <w:name w:val="Title"/>
    <w:basedOn w:val="a"/>
    <w:link w:val="ad"/>
    <w:qFormat/>
    <w:rsid w:val="00D477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Название Знак"/>
    <w:link w:val="ac"/>
    <w:locked/>
    <w:rsid w:val="00D4773A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68A05-560D-45CC-9AAA-E5048EA93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28</Pages>
  <Words>6836</Words>
  <Characters>38967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Эберт Т.М.</dc:creator>
  <cp:lastModifiedBy>Эберт Т.М.</cp:lastModifiedBy>
  <cp:revision>252</cp:revision>
  <cp:lastPrinted>2013-12-30T06:02:00Z</cp:lastPrinted>
  <dcterms:created xsi:type="dcterms:W3CDTF">2013-03-05T04:50:00Z</dcterms:created>
  <dcterms:modified xsi:type="dcterms:W3CDTF">2013-12-30T06:11:00Z</dcterms:modified>
</cp:coreProperties>
</file>